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85"/>
        <w:gridCol w:w="2410"/>
        <w:gridCol w:w="3260"/>
        <w:gridCol w:w="3402"/>
        <w:gridCol w:w="2126"/>
        <w:gridCol w:w="1134"/>
      </w:tblGrid>
      <w:tr w:rsidR="00DA7036" w14:paraId="5358B208" w14:textId="77777777" w:rsidTr="00D4752C">
        <w:tc>
          <w:tcPr>
            <w:tcW w:w="15417" w:type="dxa"/>
            <w:gridSpan w:val="6"/>
          </w:tcPr>
          <w:p w14:paraId="3AAE7F5C" w14:textId="77777777" w:rsidR="00DA7036" w:rsidRPr="00DA7036" w:rsidRDefault="00AF61C7" w:rsidP="00DA70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Jazyková zložka – oktáva</w:t>
            </w:r>
          </w:p>
        </w:tc>
      </w:tr>
      <w:tr w:rsidR="00455EA6" w14:paraId="0E0A93BD" w14:textId="77777777" w:rsidTr="00455EA6">
        <w:tc>
          <w:tcPr>
            <w:tcW w:w="3085" w:type="dxa"/>
          </w:tcPr>
          <w:p w14:paraId="0CB2ACEF" w14:textId="09FC9F0A" w:rsidR="00455EA6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Vyjadrovať sa adekvátne komunikačnej situácii – ústne a písomne (vhodná forma a obsah)</w:t>
            </w:r>
            <w:r w:rsidR="0082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A10000" w14:textId="77777777" w:rsidR="009103E3" w:rsidRDefault="009103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9DC29" w14:textId="77777777" w:rsidR="009103E3" w:rsidRDefault="009103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Vedieť aktívne počúvať.</w:t>
            </w:r>
          </w:p>
          <w:p w14:paraId="17CFFAC5" w14:textId="77777777" w:rsidR="00937BC3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4244C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rečnícky štýl, jeho základné znaky a žánre.</w:t>
            </w:r>
          </w:p>
          <w:p w14:paraId="05812B17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EBCAA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históriou rétoriky a so známymi osobnosťami rečníctva.</w:t>
            </w:r>
          </w:p>
          <w:p w14:paraId="18789F26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E4307" w14:textId="7C804F50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využitím jazykových a mimojazykových prostriedkov v rečníckom prejave</w:t>
            </w:r>
            <w:r w:rsidR="00800D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DE55A9" w14:textId="77777777" w:rsidR="00A25913" w:rsidRDefault="00A2591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90060" w14:textId="77777777" w:rsidR="00937BC3" w:rsidRPr="00937BC3" w:rsidRDefault="00937BC3" w:rsidP="00A259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2E01D66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D48036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476D44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376E6C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93D8DD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F34F89" w14:textId="77777777" w:rsidR="00937BC3" w:rsidRDefault="00937BC3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3EE58E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F94790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3B2405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E1C34F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0E9254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10782E" w14:textId="77777777" w:rsidR="00D91008" w:rsidRDefault="00D91008" w:rsidP="002642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DF6A7B" w14:textId="77777777" w:rsidR="00455EA6" w:rsidRDefault="0026426B" w:rsidP="002642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EFA">
              <w:rPr>
                <w:rFonts w:ascii="Times New Roman" w:hAnsi="Times New Roman" w:cs="Times New Roman"/>
                <w:b/>
                <w:sz w:val="24"/>
                <w:szCs w:val="24"/>
              </w:rPr>
              <w:t>Rečnícky štýl</w:t>
            </w:r>
          </w:p>
        </w:tc>
        <w:tc>
          <w:tcPr>
            <w:tcW w:w="3260" w:type="dxa"/>
          </w:tcPr>
          <w:p w14:paraId="4A04CE7E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>znaky rečníckeho štýlu</w:t>
            </w:r>
          </w:p>
          <w:p w14:paraId="3572A180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využitie slohových postupov v rečníckom štýle</w:t>
            </w:r>
          </w:p>
          <w:p w14:paraId="09AA6A4B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fázy tvorenia rečníckeho prejavu</w:t>
            </w:r>
          </w:p>
          <w:p w14:paraId="69BC7AF6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výrazové prostriedky rečníckeho štýlu</w:t>
            </w:r>
          </w:p>
          <w:p w14:paraId="7EC626A6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chyby v rečníckom prejave</w:t>
            </w:r>
          </w:p>
          <w:p w14:paraId="12C5B51B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z histórie rétoriky</w:t>
            </w:r>
          </w:p>
          <w:p w14:paraId="45C17798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žánre rečníckeho štýlu:</w:t>
            </w:r>
          </w:p>
          <w:p w14:paraId="2A15D132" w14:textId="77777777" w:rsidR="0026426B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  - agitačné žánre</w:t>
            </w:r>
            <w:r w:rsidR="000D643A">
              <w:rPr>
                <w:rFonts w:ascii="Times New Roman" w:hAnsi="Times New Roman" w:cs="Times New Roman"/>
                <w:sz w:val="24"/>
                <w:szCs w:val="24"/>
              </w:rPr>
              <w:t xml:space="preserve"> – súdna reč, politická reč</w:t>
            </w:r>
          </w:p>
          <w:p w14:paraId="22072FE0" w14:textId="77777777" w:rsidR="00080898" w:rsidRPr="00B61EFA" w:rsidRDefault="00080898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propagácia, agitácia</w:t>
            </w:r>
            <w:r w:rsidR="009103E3">
              <w:rPr>
                <w:rFonts w:ascii="Times New Roman" w:hAnsi="Times New Roman" w:cs="Times New Roman"/>
                <w:sz w:val="24"/>
                <w:szCs w:val="24"/>
              </w:rPr>
              <w:t>, dezinformácia</w:t>
            </w:r>
          </w:p>
          <w:p w14:paraId="08C46D82" w14:textId="77777777" w:rsidR="0026426B" w:rsidRPr="00B61EFA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  - náučné žánre</w:t>
            </w:r>
            <w:r w:rsidR="000D643A">
              <w:rPr>
                <w:rFonts w:ascii="Times New Roman" w:hAnsi="Times New Roman" w:cs="Times New Roman"/>
                <w:sz w:val="24"/>
                <w:szCs w:val="24"/>
              </w:rPr>
              <w:t xml:space="preserve"> – prednáška, referát</w:t>
            </w:r>
          </w:p>
          <w:p w14:paraId="72A9D27D" w14:textId="77777777" w:rsidR="0026426B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EFA">
              <w:rPr>
                <w:rFonts w:ascii="Times New Roman" w:hAnsi="Times New Roman" w:cs="Times New Roman"/>
                <w:sz w:val="24"/>
                <w:szCs w:val="24"/>
              </w:rPr>
              <w:t xml:space="preserve">   - príležitostné žánre</w:t>
            </w:r>
            <w:r w:rsidR="000D643A">
              <w:rPr>
                <w:rFonts w:ascii="Times New Roman" w:hAnsi="Times New Roman" w:cs="Times New Roman"/>
                <w:sz w:val="24"/>
                <w:szCs w:val="24"/>
              </w:rPr>
              <w:t xml:space="preserve"> – slávnostný prejav</w:t>
            </w:r>
          </w:p>
          <w:p w14:paraId="77FD0370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9CD9C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19F22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D29D70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EEB378" w14:textId="77777777" w:rsidR="00E45E79" w:rsidRDefault="00E45E79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7DE01" w14:textId="77777777" w:rsidR="0026426B" w:rsidRDefault="0026426B" w:rsidP="00264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rečnícky výcvik</w:t>
            </w:r>
          </w:p>
          <w:p w14:paraId="24BCBD48" w14:textId="77777777" w:rsidR="00D91008" w:rsidRDefault="00D91008" w:rsidP="002642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školská písomná práca – slávnostný prejav</w:t>
            </w:r>
          </w:p>
          <w:p w14:paraId="77B642BA" w14:textId="77777777" w:rsidR="00D91008" w:rsidRPr="00D91008" w:rsidRDefault="00D91008" w:rsidP="002642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1</w:t>
            </w:r>
          </w:p>
          <w:p w14:paraId="262AD607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4619924" w14:textId="77777777" w:rsidR="00455EA6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3F3CE8AC" w14:textId="77777777" w:rsidR="00937BC3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vie vysvetliť rozdiely medzi rôznymi spôsobmi šírenia info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rmácií (propagácia a agitácia)</w:t>
            </w:r>
          </w:p>
          <w:p w14:paraId="1EB6EC39" w14:textId="77777777" w:rsidR="00937BC3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</w:t>
            </w: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ie identifikovať dezin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formácie v jazykových prejavoch a d</w:t>
            </w: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okáže vyjadriť svoj názor na ne</w:t>
            </w:r>
          </w:p>
          <w:p w14:paraId="6A910319" w14:textId="77777777" w:rsidR="00937BC3" w:rsidRDefault="00937BC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76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3764" w:rsidRPr="009F3764">
              <w:rPr>
                <w:rFonts w:ascii="Times New Roman" w:hAnsi="Times New Roman" w:cs="Times New Roman"/>
                <w:sz w:val="24"/>
                <w:szCs w:val="24"/>
              </w:rPr>
              <w:t>vie vysvetliť typické znaky príležitostných, náučných a agitačných prejavov a dokáže tieto žánre samostatne vytvoriť</w:t>
            </w:r>
          </w:p>
          <w:p w14:paraId="5830BF5B" w14:textId="77777777" w:rsidR="009F3764" w:rsidRDefault="009F3764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36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E0363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="005E0363" w:rsidRPr="005E0363">
              <w:rPr>
                <w:rFonts w:ascii="Times New Roman" w:hAnsi="Times New Roman" w:cs="Times New Roman"/>
                <w:sz w:val="24"/>
                <w:szCs w:val="24"/>
              </w:rPr>
              <w:t>iak pozná a pri tvorbe vlastných jazykových prejavov aktívne využíva platné jazykové kodifikačné príručky</w:t>
            </w:r>
          </w:p>
          <w:p w14:paraId="6129E7C3" w14:textId="77777777" w:rsidR="005E0363" w:rsidRDefault="005E036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E0363">
              <w:rPr>
                <w:rFonts w:ascii="Times New Roman" w:hAnsi="Times New Roman" w:cs="Times New Roman"/>
                <w:sz w:val="24"/>
                <w:szCs w:val="24"/>
              </w:rPr>
              <w:t>dodržiava v komunikačných situáciách spoločenské zásady rétoriky</w:t>
            </w:r>
          </w:p>
          <w:p w14:paraId="1FAD1EA6" w14:textId="77777777" w:rsidR="005E0363" w:rsidRDefault="005E036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dokáže v prejave identifikovať použité slohové postupy</w:t>
            </w:r>
          </w:p>
          <w:p w14:paraId="4F7D94FB" w14:textId="77777777" w:rsidR="005E0363" w:rsidRPr="005E0363" w:rsidRDefault="005E0363" w:rsidP="005E0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</w:t>
            </w:r>
            <w:r w:rsidRPr="005E03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ie postupovať podľa fáz tvorenia prejavu, vytvoriť vlastný prejav </w:t>
            </w:r>
          </w:p>
          <w:p w14:paraId="1FC93063" w14:textId="77777777" w:rsidR="005E0363" w:rsidRDefault="005E0363" w:rsidP="005E0363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s</w:t>
            </w:r>
            <w:r w:rsidRPr="005E03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právne využíva verbálne a neverbálne výrazové prostriedky rečníckeho štýlu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</w:t>
            </w:r>
          </w:p>
          <w:p w14:paraId="0451F938" w14:textId="77777777" w:rsidR="00771F50" w:rsidRPr="00771F50" w:rsidRDefault="00771F50" w:rsidP="00771F50">
            <w:pPr>
              <w:pStyle w:val="Default"/>
            </w:pPr>
            <w:r>
              <w:rPr>
                <w:bCs/>
                <w:iCs/>
              </w:rPr>
              <w:t>-d</w:t>
            </w:r>
            <w:r w:rsidRPr="00771F50">
              <w:rPr>
                <w:bCs/>
                <w:iCs/>
              </w:rPr>
              <w:t>okáže opraviť</w:t>
            </w:r>
            <w:r>
              <w:rPr>
                <w:bCs/>
                <w:iCs/>
              </w:rPr>
              <w:t xml:space="preserve"> nesprávne konštrukcie vo vyjadrovaní</w:t>
            </w:r>
            <w:r w:rsidRPr="00771F50">
              <w:rPr>
                <w:bCs/>
                <w:iCs/>
              </w:rPr>
              <w:t xml:space="preserve"> a </w:t>
            </w:r>
            <w:r w:rsidRPr="00771F50">
              <w:rPr>
                <w:bCs/>
                <w:iCs/>
              </w:rPr>
              <w:lastRenderedPageBreak/>
              <w:t xml:space="preserve">vyvarovať sa </w:t>
            </w:r>
            <w:r>
              <w:rPr>
                <w:bCs/>
                <w:iCs/>
              </w:rPr>
              <w:t>im</w:t>
            </w:r>
          </w:p>
          <w:p w14:paraId="57D2961C" w14:textId="77777777" w:rsidR="00771F50" w:rsidRDefault="00771F50" w:rsidP="00771F5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p</w:t>
            </w:r>
            <w:r w:rsidRPr="00771F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ozná históriu rétoriky od antiky po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 </w:t>
            </w:r>
            <w:r w:rsidRPr="00771F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súčasnosť</w:t>
            </w:r>
          </w:p>
          <w:p w14:paraId="44D595ED" w14:textId="77777777" w:rsidR="00771F50" w:rsidRPr="00771F50" w:rsidRDefault="009225CC" w:rsidP="00771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pozná znaky komunikačnej situácie pri slávnostnom prejave</w:t>
            </w:r>
          </w:p>
        </w:tc>
        <w:tc>
          <w:tcPr>
            <w:tcW w:w="2126" w:type="dxa"/>
          </w:tcPr>
          <w:p w14:paraId="50E57233" w14:textId="77777777" w:rsidR="00455EA6" w:rsidRDefault="00843C9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Environmentálna výchova</w:t>
            </w:r>
          </w:p>
          <w:p w14:paraId="0D5AE4D9" w14:textId="77777777" w:rsidR="00843C93" w:rsidRDefault="00843C9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A15E5" w14:textId="77777777" w:rsidR="00843C93" w:rsidRDefault="00843C9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  <w:p w14:paraId="64F6F3D1" w14:textId="77777777" w:rsidR="009103E3" w:rsidRDefault="009103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47C0E" w14:textId="77777777" w:rsidR="009103E3" w:rsidRDefault="009103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1134" w:type="dxa"/>
          </w:tcPr>
          <w:p w14:paraId="6E480AD6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4A75B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65253263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AE21F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3F919727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08F7B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D3321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F63D6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5E355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EFE81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697C4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89329E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786FB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20BC6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A7470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1A76E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11063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E6F3E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E9016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A91C8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76DD0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1C9B55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FCC64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10139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8F34D" w14:textId="77777777" w:rsidR="00E45E79" w:rsidRDefault="00E45E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10</w:t>
            </w:r>
          </w:p>
        </w:tc>
      </w:tr>
      <w:tr w:rsidR="00455EA6" w14:paraId="30DC7505" w14:textId="77777777" w:rsidTr="00455EA6">
        <w:tc>
          <w:tcPr>
            <w:tcW w:w="3085" w:type="dxa"/>
          </w:tcPr>
          <w:p w14:paraId="46D26711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BC3">
              <w:rPr>
                <w:rFonts w:ascii="Times New Roman" w:hAnsi="Times New Roman" w:cs="Times New Roman"/>
                <w:sz w:val="24"/>
                <w:szCs w:val="24"/>
              </w:rPr>
              <w:t>Vyjadrovať sa adekvátne komunikačnej situácii – ústne a písomne (vhodná forma a obsah)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C8D3DE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49337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klasifikáciou slovanských jazykov.</w:t>
            </w:r>
          </w:p>
          <w:p w14:paraId="2A4054DC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45863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Charakterizovať vývoj slovenčiny až po jej začlenenie do rodiny západoslovanských jazykov.</w:t>
            </w:r>
          </w:p>
          <w:p w14:paraId="1EBF86FD" w14:textId="77777777" w:rsidR="009B0A7C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A5428" w14:textId="77777777" w:rsidR="00455EA6" w:rsidRDefault="009B0A7C" w:rsidP="009B0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so vznikom staroslovienčiny.</w:t>
            </w:r>
          </w:p>
        </w:tc>
        <w:tc>
          <w:tcPr>
            <w:tcW w:w="2410" w:type="dxa"/>
          </w:tcPr>
          <w:p w14:paraId="056B4303" w14:textId="77777777" w:rsidR="00E21AE7" w:rsidRDefault="00E21AE7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F675F5" w14:textId="77777777" w:rsidR="00E21AE7" w:rsidRDefault="00E21AE7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183279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5534EE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DC7AA9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5A63F7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B9A18C" w14:textId="77777777" w:rsidR="001F3CD8" w:rsidRDefault="001F3CD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772EC8" w14:textId="77777777" w:rsidR="00857B30" w:rsidRDefault="00857B30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4A8DF7" w14:textId="77777777" w:rsidR="00857B30" w:rsidRDefault="00857B30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35185F" w14:textId="77777777" w:rsidR="00857B30" w:rsidRDefault="00857B30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F4AD9C" w14:textId="77777777" w:rsidR="00455EA6" w:rsidRDefault="00E638FC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Všeobecné poznatky o</w:t>
            </w:r>
            <w:r w:rsidR="007B1288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jazyku</w:t>
            </w:r>
          </w:p>
          <w:p w14:paraId="37B4FCE2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564152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14AAC0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E757ED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24E036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BA4B8A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F0B165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D2355F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567ADE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B46C24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A58496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DC2A5C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EA48" w14:textId="77777777" w:rsidR="007B1288" w:rsidRDefault="007B1288" w:rsidP="00E638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D95A458" w14:textId="77777777" w:rsidR="001F3CD8" w:rsidRDefault="001F3CD8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jazyk, jazykový znak</w:t>
            </w:r>
          </w:p>
          <w:p w14:paraId="70CEBC27" w14:textId="77777777" w:rsidR="001F3CD8" w:rsidRDefault="001F3CD8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reč</w:t>
            </w:r>
          </w:p>
          <w:p w14:paraId="46150B7E" w14:textId="77777777" w:rsidR="000C0A6E" w:rsidRDefault="000C0A6E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funkcie jazyka</w:t>
            </w:r>
          </w:p>
          <w:p w14:paraId="3066CD32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>vznik jazyka</w:t>
            </w:r>
          </w:p>
          <w:p w14:paraId="72DACAA2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prirodzený a umelý jazyk</w:t>
            </w:r>
            <w:r w:rsidR="006E7EB7">
              <w:rPr>
                <w:rFonts w:ascii="Times New Roman" w:hAnsi="Times New Roman" w:cs="Times New Roman"/>
                <w:sz w:val="24"/>
                <w:szCs w:val="24"/>
              </w:rPr>
              <w:t>, národný jazyk, cieľový jazyk, štátny jazyk</w:t>
            </w:r>
          </w:p>
          <w:p w14:paraId="4E9C9007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jazyk a písmo</w:t>
            </w:r>
          </w:p>
          <w:p w14:paraId="674E3B07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vývin jazyka</w:t>
            </w:r>
          </w:p>
          <w:p w14:paraId="3F3B5741" w14:textId="77777777" w:rsidR="00E21AE7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indoeurópske jazyky</w:t>
            </w:r>
          </w:p>
          <w:p w14:paraId="628F3F0A" w14:textId="77777777" w:rsidR="00C545DA" w:rsidRPr="005A555F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slovanské jazyky</w:t>
            </w:r>
            <w:r w:rsidR="00C545DA">
              <w:rPr>
                <w:rFonts w:ascii="Times New Roman" w:hAnsi="Times New Roman" w:cs="Times New Roman"/>
                <w:sz w:val="24"/>
                <w:szCs w:val="24"/>
              </w:rPr>
              <w:t>: západoslovanské, východoslovanské, južnoslovanské jazyky</w:t>
            </w:r>
          </w:p>
          <w:p w14:paraId="2C724816" w14:textId="77777777" w:rsidR="00455EA6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555F">
              <w:rPr>
                <w:rFonts w:ascii="Times New Roman" w:hAnsi="Times New Roman" w:cs="Times New Roman"/>
                <w:sz w:val="24"/>
                <w:szCs w:val="24"/>
              </w:rPr>
              <w:t xml:space="preserve"> jazyky národnostných menšín na Slovensku</w:t>
            </w:r>
          </w:p>
        </w:tc>
        <w:tc>
          <w:tcPr>
            <w:tcW w:w="3402" w:type="dxa"/>
          </w:tcPr>
          <w:p w14:paraId="37444B96" w14:textId="77777777" w:rsidR="00E21AE7" w:rsidRDefault="0018714B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</w:t>
            </w:r>
            <w:r w:rsidR="00E21AE7" w:rsidRPr="00EB23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21479EE" w14:textId="77777777" w:rsidR="00E21AE7" w:rsidRPr="00E21AE7" w:rsidRDefault="00E21AE7" w:rsidP="00E21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AE7">
              <w:rPr>
                <w:rFonts w:ascii="Times New Roman" w:hAnsi="Times New Roman" w:cs="Times New Roman"/>
                <w:sz w:val="24"/>
                <w:szCs w:val="24"/>
              </w:rPr>
              <w:t>- vie vysvetliť rozdiel medzi národným, cieľovým, cudzím, úradným, štátnym jazykom a jazykmi národnostných menšín a dokáže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vysvetliť ich základné funkcie</w:t>
            </w:r>
          </w:p>
          <w:p w14:paraId="76968164" w14:textId="77777777" w:rsidR="00E21AE7" w:rsidRDefault="00E21AE7" w:rsidP="00E21AE7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</w:t>
            </w:r>
            <w:r w:rsidR="0018714B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pozná</w:t>
            </w: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klasifikáciu slovanských jazykov</w:t>
            </w:r>
          </w:p>
          <w:p w14:paraId="06EEC2AE" w14:textId="77777777" w:rsidR="00E74EEE" w:rsidRPr="00EB23E8" w:rsidRDefault="00E74EEE" w:rsidP="00E21AE7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vie vymenovať slovanské jazyky</w:t>
            </w:r>
          </w:p>
          <w:p w14:paraId="10AF4FAD" w14:textId="77777777" w:rsidR="00E21AE7" w:rsidRPr="00EB23E8" w:rsidRDefault="00E21AE7" w:rsidP="00E21A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B23E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8714B">
              <w:rPr>
                <w:rFonts w:ascii="Times New Roman" w:hAnsi="Times New Roman" w:cs="Times New Roman"/>
                <w:sz w:val="24"/>
                <w:szCs w:val="24"/>
              </w:rPr>
              <w:t xml:space="preserve">vie </w:t>
            </w: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vysvetliť vývojovú líniu slovenčiny od</w:t>
            </w:r>
          </w:p>
          <w:p w14:paraId="309057BF" w14:textId="77777777" w:rsidR="00E21AE7" w:rsidRPr="00EB23E8" w:rsidRDefault="00E21AE7" w:rsidP="00E21A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indoeurópskeho prajazyka po jej začlenenie do rodiny západoslovanských jazykov</w:t>
            </w:r>
          </w:p>
          <w:p w14:paraId="2C830132" w14:textId="77777777" w:rsidR="00E21AE7" w:rsidRDefault="00E21AE7" w:rsidP="00E21A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</w:t>
            </w:r>
            <w:r w:rsidR="0018714B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pozná </w:t>
            </w:r>
            <w:r w:rsidRPr="00EB23E8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dôvody, pre ktoré sa staroslovienčina stala spisovným jazykom na našom území, pozná ohlas tejto kultúry aj v neskorších obdobiach</w:t>
            </w:r>
          </w:p>
          <w:p w14:paraId="38D1A797" w14:textId="77777777" w:rsidR="00E21AE7" w:rsidRPr="00EB23E8" w:rsidRDefault="00E21AE7" w:rsidP="00E21A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  <w:p w14:paraId="5E17302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A05D3B" w14:textId="77777777" w:rsidR="00455EA6" w:rsidRDefault="00857B3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Osobnostný a sociálny rozvoj</w:t>
            </w:r>
          </w:p>
        </w:tc>
        <w:tc>
          <w:tcPr>
            <w:tcW w:w="1134" w:type="dxa"/>
          </w:tcPr>
          <w:p w14:paraId="35257853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5E476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A7AAE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129C5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C4C1F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12E23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3A545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81685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4A69C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894A6" w14:textId="77777777" w:rsidR="007B1288" w:rsidRDefault="007B1288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B8650" w14:textId="77777777" w:rsidR="00455EA6" w:rsidRDefault="00E45E79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55EA6" w14:paraId="2C74ED42" w14:textId="77777777" w:rsidTr="00455EA6">
        <w:tc>
          <w:tcPr>
            <w:tcW w:w="3085" w:type="dxa"/>
          </w:tcPr>
          <w:p w14:paraId="1481FF03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Vyjadrovať sa adekvátne komunikačnej situácii – ústne a písomne (vhodná forma a obsah)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20C06C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2E120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formami národného jazyka.</w:t>
            </w:r>
          </w:p>
          <w:p w14:paraId="7903660F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F3AB3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Vysvetliť vývoj slovenského jazyka od predspisovného obdobia až do súčasnosti.</w:t>
            </w:r>
          </w:p>
          <w:p w14:paraId="502B9235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4E966" w14:textId="77777777" w:rsidR="006117D8" w:rsidRDefault="006117D8" w:rsidP="00611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Oboznámiť s kodifikáciami slovenského jazyka a s menami kodifikátorov.</w:t>
            </w:r>
          </w:p>
          <w:p w14:paraId="15CAC85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F74AD17" w14:textId="77777777" w:rsidR="0002245B" w:rsidRDefault="0002245B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210C04" w14:textId="77777777" w:rsidR="0002245B" w:rsidRDefault="0002245B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D6EC4A" w14:textId="77777777" w:rsidR="0002245B" w:rsidRDefault="0002245B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33AFDF" w14:textId="77777777" w:rsidR="0002245B" w:rsidRDefault="0002245B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EEC173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801E89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204BBB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06163C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8FB259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B9BCCD" w14:textId="77777777" w:rsidR="006117D8" w:rsidRDefault="006117D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8CCE59" w14:textId="77777777" w:rsidR="00455EA6" w:rsidRDefault="007B1288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1AA">
              <w:rPr>
                <w:rFonts w:ascii="Times New Roman" w:hAnsi="Times New Roman" w:cs="Times New Roman"/>
                <w:b/>
                <w:sz w:val="24"/>
                <w:szCs w:val="24"/>
              </w:rPr>
              <w:t>Národný jazyk</w:t>
            </w:r>
          </w:p>
          <w:p w14:paraId="2AD53048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AA0F0D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1037D8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3B364D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9F2A32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22B4AD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7A3BFF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5C75BC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1D8DCE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D5EFE1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604EA1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B51954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99971D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470714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E7786A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032E6F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192D71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F12F15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A7E2BE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B249A6" w14:textId="77777777" w:rsidR="003D185C" w:rsidRDefault="003D185C" w:rsidP="007B12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DC028BD" w14:textId="77777777" w:rsidR="007B1288" w:rsidRPr="00D771AA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>formy národného jazyka:</w:t>
            </w:r>
          </w:p>
          <w:p w14:paraId="5FE7C6C8" w14:textId="77777777" w:rsidR="007B1288" w:rsidRPr="00D771AA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>- spisovná forma</w:t>
            </w:r>
          </w:p>
          <w:p w14:paraId="59C1C49D" w14:textId="77777777" w:rsidR="007B1288" w:rsidRPr="00D771AA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>- nárečová forma</w:t>
            </w:r>
          </w:p>
          <w:p w14:paraId="79A0B2B1" w14:textId="77777777" w:rsidR="007B1288" w:rsidRPr="00D771AA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 xml:space="preserve"> vznik a vývin slovenského jazyka</w:t>
            </w:r>
          </w:p>
          <w:p w14:paraId="24F43394" w14:textId="77777777" w:rsidR="007B1288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71AA">
              <w:rPr>
                <w:rFonts w:ascii="Times New Roman" w:hAnsi="Times New Roman" w:cs="Times New Roman"/>
                <w:sz w:val="24"/>
                <w:szCs w:val="24"/>
              </w:rPr>
              <w:t xml:space="preserve"> jazyková kultúra</w:t>
            </w:r>
          </w:p>
          <w:p w14:paraId="476B713C" w14:textId="77777777" w:rsidR="007B1288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vývoj slovenčiny: predspisovné a spisovné obdobie</w:t>
            </w:r>
          </w:p>
          <w:p w14:paraId="7FE3D4AC" w14:textId="77777777" w:rsidR="007B1288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kodifikácie jazyka</w:t>
            </w:r>
          </w:p>
          <w:p w14:paraId="6262CE6E" w14:textId="77777777" w:rsidR="00455EA6" w:rsidRDefault="007B1288" w:rsidP="007B1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kodifikačné príručky</w:t>
            </w:r>
          </w:p>
          <w:p w14:paraId="03964D39" w14:textId="77777777" w:rsidR="00E37F08" w:rsidRPr="00E37F08" w:rsidRDefault="00E37F08" w:rsidP="007B12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diktát č. 2</w:t>
            </w:r>
          </w:p>
        </w:tc>
        <w:tc>
          <w:tcPr>
            <w:tcW w:w="3402" w:type="dxa"/>
          </w:tcPr>
          <w:p w14:paraId="381D2F77" w14:textId="77777777" w:rsidR="00455EA6" w:rsidRDefault="0002245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52B2C511" w14:textId="77777777" w:rsidR="0002245B" w:rsidRDefault="0002245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45B">
              <w:rPr>
                <w:rFonts w:ascii="Times New Roman" w:hAnsi="Times New Roman" w:cs="Times New Roman"/>
                <w:sz w:val="24"/>
                <w:szCs w:val="24"/>
              </w:rPr>
              <w:t>- pozná</w:t>
            </w:r>
            <w:r w:rsidR="0049021F">
              <w:rPr>
                <w:rFonts w:ascii="Times New Roman" w:hAnsi="Times New Roman" w:cs="Times New Roman"/>
                <w:sz w:val="24"/>
                <w:szCs w:val="24"/>
              </w:rPr>
              <w:t xml:space="preserve"> platné jazykové kodifikačné príručky</w:t>
            </w:r>
            <w:r w:rsidRPr="0002245B">
              <w:rPr>
                <w:rFonts w:ascii="Times New Roman" w:hAnsi="Times New Roman" w:cs="Times New Roman"/>
                <w:sz w:val="24"/>
                <w:szCs w:val="24"/>
              </w:rPr>
              <w:t xml:space="preserve"> a pri tvorbe vlastných jazykových prejavov </w:t>
            </w:r>
            <w:r w:rsidR="0049021F">
              <w:rPr>
                <w:rFonts w:ascii="Times New Roman" w:hAnsi="Times New Roman" w:cs="Times New Roman"/>
                <w:sz w:val="24"/>
                <w:szCs w:val="24"/>
              </w:rPr>
              <w:t xml:space="preserve">ich </w:t>
            </w:r>
            <w:r w:rsidRPr="0002245B">
              <w:rPr>
                <w:rFonts w:ascii="Times New Roman" w:hAnsi="Times New Roman" w:cs="Times New Roman"/>
                <w:sz w:val="24"/>
                <w:szCs w:val="24"/>
              </w:rPr>
              <w:t xml:space="preserve">aktívne využíva </w:t>
            </w:r>
          </w:p>
          <w:p w14:paraId="2F3EF90A" w14:textId="77777777" w:rsidR="000F3428" w:rsidRDefault="000F342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3428">
              <w:rPr>
                <w:rFonts w:ascii="Times New Roman" w:hAnsi="Times New Roman" w:cs="Times New Roman"/>
                <w:sz w:val="24"/>
                <w:szCs w:val="24"/>
              </w:rPr>
              <w:t>- dokáže zhodnotiť text z hľadiska jazykovej kultúry</w:t>
            </w:r>
          </w:p>
          <w:p w14:paraId="1DE4C2A3" w14:textId="77777777" w:rsidR="000F3428" w:rsidRDefault="000F3428" w:rsidP="000F342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- vie 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vysvetliť vývojovú líniu slovenčiny od predspisovného obdobia cez spisovné obdobia až do súčasnosti</w:t>
            </w:r>
          </w:p>
          <w:p w14:paraId="6C0B9E0F" w14:textId="77777777" w:rsidR="000F3428" w:rsidRPr="00B44379" w:rsidRDefault="000F3428" w:rsidP="000F342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vie uviesť podstatné znaky kodifikácií slovenského jazyka a pozná mená kodifikátorov</w:t>
            </w:r>
          </w:p>
          <w:p w14:paraId="14BBA428" w14:textId="77777777" w:rsidR="000F3428" w:rsidRPr="00B44379" w:rsidRDefault="000F3428" w:rsidP="000F3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sk-SK"/>
              </w:rPr>
            </w:pPr>
            <w:r w:rsidRPr="00B443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ovláda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spoločenské zásady jazykovej komunikácie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a vo vlastných jazykových prejavoch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ich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dodržiava </w:t>
            </w:r>
          </w:p>
          <w:p w14:paraId="7D954BFF" w14:textId="77777777" w:rsidR="000F3428" w:rsidRPr="00B44379" w:rsidRDefault="000F3428" w:rsidP="000F34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- vo svojej j</w:t>
            </w: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azykovej praxi sa vedome vyhýba</w:t>
            </w:r>
            <w:r w:rsidRPr="00B44379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 devalvujúcej komunikácii</w:t>
            </w:r>
          </w:p>
          <w:p w14:paraId="6391820D" w14:textId="77777777" w:rsidR="000F3428" w:rsidRPr="000F3428" w:rsidRDefault="000F342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3715D8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4DF99A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6D65A2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0C5C6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03989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C194F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E3ABB1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E5D6C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2D3F3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9D158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0DC0E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47030A" w14:textId="77777777" w:rsidR="00E45E79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C7D6F" w14:textId="77777777" w:rsidR="00455EA6" w:rsidRDefault="00E45E79" w:rsidP="00E4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D185C" w14:paraId="5CD7290A" w14:textId="77777777" w:rsidTr="00D4752C">
        <w:tc>
          <w:tcPr>
            <w:tcW w:w="15417" w:type="dxa"/>
            <w:gridSpan w:val="6"/>
          </w:tcPr>
          <w:p w14:paraId="1CBEBFF7" w14:textId="77777777" w:rsidR="003D185C" w:rsidRPr="003D185C" w:rsidRDefault="003D185C" w:rsidP="003D1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18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Literatúra – </w:t>
            </w:r>
            <w:r w:rsidR="00AF61C7">
              <w:rPr>
                <w:rFonts w:ascii="Times New Roman" w:hAnsi="Times New Roman" w:cs="Times New Roman"/>
                <w:b/>
                <w:sz w:val="28"/>
                <w:szCs w:val="28"/>
              </w:rPr>
              <w:t>oktáva</w:t>
            </w:r>
          </w:p>
        </w:tc>
      </w:tr>
      <w:tr w:rsidR="00455EA6" w14:paraId="15B2D01B" w14:textId="77777777" w:rsidTr="00455EA6">
        <w:tc>
          <w:tcPr>
            <w:tcW w:w="3085" w:type="dxa"/>
          </w:tcPr>
          <w:p w14:paraId="454E5B52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Analýza, indukcia, zovšeobecňovanie – definícia pojmov. </w:t>
            </w:r>
          </w:p>
          <w:p w14:paraId="6A1227D6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F2EC8" w14:textId="77777777" w:rsidR="00455EA6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antimodelu sveta.</w:t>
            </w:r>
          </w:p>
          <w:p w14:paraId="71029A07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BE38D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Kritická analýza vlastného hodnotového systému.</w:t>
            </w:r>
          </w:p>
          <w:p w14:paraId="0DB54602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B6D86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Schopnosť akceptovať aj veľmi odlišných ľudí.</w:t>
            </w:r>
          </w:p>
          <w:p w14:paraId="2EB5B3BA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CBEC4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62EF10A9" w14:textId="77777777" w:rsidR="00684CFA" w:rsidRDefault="00684CF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F0AB9" w14:textId="77777777" w:rsidR="00684CFA" w:rsidRDefault="00684CF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výpovede, hodnotenie, argumentácia.</w:t>
            </w:r>
          </w:p>
          <w:p w14:paraId="412B2131" w14:textId="77777777" w:rsidR="00053FCE" w:rsidRDefault="00053F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5214E" w14:textId="77777777" w:rsidR="00053FCE" w:rsidRDefault="00053FC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FCE">
              <w:rPr>
                <w:rFonts w:ascii="Times New Roman" w:hAnsi="Times New Roman" w:cs="Times New Roman"/>
                <w:sz w:val="24"/>
                <w:szCs w:val="24"/>
              </w:rPr>
              <w:t>Pri dramatizovanom čítaní primerane hlasovo prezentovať text postavy dramatického diela.</w:t>
            </w:r>
          </w:p>
          <w:p w14:paraId="0FFB7246" w14:textId="77777777" w:rsidR="00097011" w:rsidRDefault="0009701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B9F1A" w14:textId="77777777" w:rsidR="00097011" w:rsidRPr="00097011" w:rsidRDefault="0009701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011">
              <w:rPr>
                <w:rFonts w:ascii="Times New Roman" w:hAnsi="Times New Roman" w:cs="Times New Roman"/>
                <w:sz w:val="24"/>
                <w:szCs w:val="24"/>
              </w:rPr>
              <w:t>Analyzovať literárny text z hľadiska štylistických, tematických a kompozičných prostriedkov a určiť ich funkčné využitie v diele.</w:t>
            </w:r>
          </w:p>
          <w:p w14:paraId="21F380B7" w14:textId="77777777" w:rsidR="007E2D79" w:rsidRDefault="000801B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Interpretovať literárne dielo, argumentovať výsledkami jeho analýzy a zohľadňovať poznatky z iných informačných zdrojov.</w:t>
            </w:r>
          </w:p>
          <w:p w14:paraId="159D9EE9" w14:textId="77777777" w:rsidR="00062A96" w:rsidRDefault="00062A9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60D7C" w14:textId="77777777" w:rsidR="00062A96" w:rsidRPr="00062A96" w:rsidRDefault="00062A9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A96">
              <w:rPr>
                <w:rFonts w:ascii="Times New Roman" w:hAnsi="Times New Roman" w:cs="Times New Roman"/>
                <w:sz w:val="24"/>
                <w:szCs w:val="24"/>
              </w:rPr>
              <w:t>Transformovať text diela do iného literárneho druhu, formy alebo žánru.</w:t>
            </w:r>
          </w:p>
          <w:p w14:paraId="46A03AC5" w14:textId="77777777" w:rsidR="007E2D79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0BFB608D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B3B18D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AF4E22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553502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DF7294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3B847C" w14:textId="77777777" w:rsidR="00855D7D" w:rsidRDefault="00855D7D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67864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556B2C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FD3E77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524002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6E7254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24E60B" w14:textId="77777777" w:rsidR="000D36E8" w:rsidRDefault="000D36E8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9A128F" w14:textId="77777777" w:rsidR="00455EA6" w:rsidRPr="003D185C" w:rsidRDefault="003D185C" w:rsidP="003D18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Dramatická literatúra – absurdná dráma</w:t>
            </w:r>
          </w:p>
        </w:tc>
        <w:tc>
          <w:tcPr>
            <w:tcW w:w="3260" w:type="dxa"/>
          </w:tcPr>
          <w:p w14:paraId="47C6B444" w14:textId="77777777" w:rsidR="00455EA6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pojmov: nonsens, gag, pointa, slovná hračka ako prostriedok humoru a satiry</w:t>
            </w:r>
          </w:p>
          <w:p w14:paraId="2CFE7703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absurdná dráma (absurdné divadlo)</w:t>
            </w:r>
          </w:p>
          <w:p w14:paraId="39286D8E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absurdných dramatických textov</w:t>
            </w:r>
          </w:p>
          <w:p w14:paraId="5EFFB4A7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analýza dramatického diela</w:t>
            </w:r>
          </w:p>
          <w:p w14:paraId="12C2633B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vlastného čitateľského/diváckeho zážitku a diela, obhajoba vlastného názoru</w:t>
            </w:r>
          </w:p>
          <w:p w14:paraId="46658BE0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modelová inscenácia vybraných výstupov a scén z určenej hry v triede</w:t>
            </w:r>
          </w:p>
          <w:p w14:paraId="40B3E81E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návrh režijnej koncepcie inscenovanej hry</w:t>
            </w:r>
          </w:p>
          <w:p w14:paraId="50DC9546" w14:textId="77777777" w:rsidR="00CA2795" w:rsidRDefault="00CA279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dramatická úprava „absolútnej anekdoty“ na krátku jednoaktovku</w:t>
            </w:r>
          </w:p>
          <w:p w14:paraId="3957781F" w14:textId="77777777" w:rsidR="00855D7D" w:rsidRDefault="00855D7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M. Lasica – J. Satinský: Soireé</w:t>
            </w:r>
          </w:p>
          <w:p w14:paraId="6BA800FF" w14:textId="77777777" w:rsidR="00855D7D" w:rsidRDefault="00855D7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S. Štepka</w:t>
            </w:r>
          </w:p>
          <w:p w14:paraId="273B1845" w14:textId="77777777" w:rsidR="00855D7D" w:rsidRPr="00855D7D" w:rsidRDefault="00855D7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S. Beckett: Čakanie na Godota</w:t>
            </w:r>
          </w:p>
        </w:tc>
        <w:tc>
          <w:tcPr>
            <w:tcW w:w="3402" w:type="dxa"/>
          </w:tcPr>
          <w:p w14:paraId="211EDC9F" w14:textId="77777777" w:rsidR="00455EA6" w:rsidRPr="009F4D73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D73"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3802732A" w14:textId="77777777" w:rsidR="00097011" w:rsidRPr="009F4D73" w:rsidRDefault="0009701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D73">
              <w:rPr>
                <w:rFonts w:ascii="Times New Roman" w:hAnsi="Times New Roman" w:cs="Times New Roman"/>
                <w:sz w:val="24"/>
                <w:szCs w:val="24"/>
              </w:rPr>
              <w:t>- vie reprodukovať definíciu štandardizovaných pojmov a vysvetliť ju</w:t>
            </w:r>
          </w:p>
          <w:p w14:paraId="5108DCF6" w14:textId="77777777" w:rsidR="007E2D79" w:rsidRPr="009F4D73" w:rsidRDefault="007E2D7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D7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7011" w:rsidRPr="009F4D73">
              <w:rPr>
                <w:rFonts w:ascii="Times New Roman" w:hAnsi="Times New Roman" w:cs="Times New Roman"/>
                <w:sz w:val="24"/>
                <w:szCs w:val="24"/>
              </w:rPr>
              <w:t>vie v dramatizovanom čítaní vyjadriť charakter alebo momentálny stav postavy</w:t>
            </w:r>
          </w:p>
          <w:p w14:paraId="5C11A6E0" w14:textId="77777777" w:rsidR="00097011" w:rsidRPr="009F4D73" w:rsidRDefault="0009701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D7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>vie vysvetliť autorovu koncepciu postáv v zmysle celkového zamerania diela a dokáže ako argumenty uviesť poznatky z jeho analýzy</w:t>
            </w:r>
          </w:p>
          <w:p w14:paraId="2C3BD397" w14:textId="77777777" w:rsidR="009F4D73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>dokáže v texte divade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lnej hry určiť monológ a dialóg</w:t>
            </w:r>
          </w:p>
          <w:p w14:paraId="0E311722" w14:textId="77777777" w:rsidR="009F4D73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v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 xml:space="preserve"> akomkoľvek dramatickom diele je schopný vysvetliť stvárnenie postavy z hľadiska autorovej koncepci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a významového zamerania diela</w:t>
            </w:r>
          </w:p>
          <w:p w14:paraId="0C512D93" w14:textId="77777777" w:rsidR="009F4D73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>tylisticko-lexikálnou analýzou dokáže určiť prvky, ktoré sú v prehovoroch postáv nositeľom myšlienkového posolstva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estetickej pôsobivosti diela</w:t>
            </w:r>
          </w:p>
          <w:p w14:paraId="214E190D" w14:textId="77777777" w:rsidR="009F4D73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>voj názor na text/inscenáciu diela dokáže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primerane prezentovať v triede</w:t>
            </w:r>
          </w:p>
          <w:p w14:paraId="4C23C77C" w14:textId="77777777" w:rsidR="000801B5" w:rsidRDefault="009F4D7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t xml:space="preserve">ie zhodnotiť režijnú koncepciu inscenácie a prácu </w:t>
            </w:r>
            <w:r w:rsidR="000801B5" w:rsidRPr="009F4D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hercov, svoj názor verejne prezentovať v triede a v diskusii je schopný uviesť relevantné prvky z textu hry alebo z inscenácie ako argumenty</w:t>
            </w:r>
          </w:p>
          <w:p w14:paraId="13A8CFFE" w14:textId="77777777" w:rsidR="0096095D" w:rsidRDefault="00960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95D">
              <w:rPr>
                <w:rFonts w:ascii="Times New Roman" w:hAnsi="Times New Roman" w:cs="Times New Roman"/>
                <w:sz w:val="24"/>
                <w:szCs w:val="24"/>
              </w:rPr>
              <w:t>- dokáže zdramatizovať kratší prozaický alebo epický básnický text, vhodne využiť monológ a dialóg,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sformulovať autorské poznámky</w:t>
            </w:r>
          </w:p>
          <w:p w14:paraId="4E4004FC" w14:textId="77777777" w:rsidR="0096095D" w:rsidRPr="0096095D" w:rsidRDefault="00960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96095D">
              <w:rPr>
                <w:rFonts w:ascii="Times New Roman" w:hAnsi="Times New Roman" w:cs="Times New Roman"/>
                <w:sz w:val="24"/>
                <w:szCs w:val="24"/>
              </w:rPr>
              <w:t>ie využiť vhodné jazykové prostriedky na dosiahnutie dramatického napätia a estetického dojmu</w:t>
            </w:r>
          </w:p>
        </w:tc>
        <w:tc>
          <w:tcPr>
            <w:tcW w:w="2126" w:type="dxa"/>
          </w:tcPr>
          <w:p w14:paraId="090C1CDB" w14:textId="77777777" w:rsidR="00455EA6" w:rsidRDefault="000D36E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30BBA0DA" w14:textId="77777777" w:rsidR="000D36E8" w:rsidRDefault="000D36E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693E1" w14:textId="77777777" w:rsidR="000D36E8" w:rsidRDefault="000D36E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Mediálna výchova</w:t>
            </w:r>
          </w:p>
        </w:tc>
        <w:tc>
          <w:tcPr>
            <w:tcW w:w="1134" w:type="dxa"/>
          </w:tcPr>
          <w:p w14:paraId="6233D98E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E0CFA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4BE57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7029F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C60A2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3FCA5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801EF6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06EC1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159C1C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2A848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E77EC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DB6132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C6114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512A8" w14:textId="77777777" w:rsidR="00BD5AC5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9A16E" w14:textId="77777777" w:rsidR="00455EA6" w:rsidRDefault="00BD5AC5" w:rsidP="00BD5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EA6" w14:paraId="1A8A81E8" w14:textId="77777777" w:rsidTr="00455EA6">
        <w:tc>
          <w:tcPr>
            <w:tcW w:w="3085" w:type="dxa"/>
          </w:tcPr>
          <w:p w14:paraId="07E658CE" w14:textId="77777777" w:rsidR="008C09C1" w:rsidRDefault="008C09C1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2AE984C5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73A4E" w14:textId="77777777" w:rsidR="00B86CC7" w:rsidRDefault="00B86CC7" w:rsidP="00B86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Analýza, indukcia, zovšeobecňovanie – definícia pojmov. </w:t>
            </w:r>
          </w:p>
          <w:p w14:paraId="53A499C7" w14:textId="77777777" w:rsidR="00B2288E" w:rsidRDefault="00B2288E" w:rsidP="00B86C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C4028" w14:textId="77777777" w:rsidR="00B2288E" w:rsidRPr="00B2288E" w:rsidRDefault="00B2288E" w:rsidP="00B86C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88E">
              <w:rPr>
                <w:rFonts w:ascii="Times New Roman" w:hAnsi="Times New Roman" w:cs="Times New Roman"/>
                <w:sz w:val="24"/>
                <w:szCs w:val="24"/>
              </w:rPr>
              <w:t>Aplikovať literárnovedné vedomosti na literárne texty.</w:t>
            </w:r>
          </w:p>
          <w:p w14:paraId="272628B5" w14:textId="77777777" w:rsidR="00B86CC7" w:rsidRPr="00B2288E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46A10" w14:textId="77777777" w:rsidR="008C09C1" w:rsidRDefault="008C09C1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2495DE80" w14:textId="77777777" w:rsidR="008C09C1" w:rsidRDefault="008C09C1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85A38D" w14:textId="77777777" w:rsidR="008C09C1" w:rsidRDefault="008C09C1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Vytváranie pozitívneho vzťahu k vlastnému národu. Akceptovanie odlišnosti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iných skupín.</w:t>
            </w:r>
          </w:p>
          <w:p w14:paraId="35E023E7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E19ED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67C57E19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37F98" w14:textId="77777777" w:rsidR="00B86CC7" w:rsidRDefault="00B86CC7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výpovede.</w:t>
            </w:r>
          </w:p>
          <w:p w14:paraId="35C29D05" w14:textId="77777777" w:rsidR="00062A96" w:rsidRDefault="00062A96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EA881" w14:textId="77777777" w:rsidR="00062A96" w:rsidRPr="00062A96" w:rsidRDefault="00062A96" w:rsidP="008C0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A96">
              <w:rPr>
                <w:rFonts w:ascii="Times New Roman" w:hAnsi="Times New Roman" w:cs="Times New Roman"/>
                <w:sz w:val="24"/>
                <w:szCs w:val="24"/>
              </w:rPr>
              <w:t>Analyzovať literárny text z hľadiska štylistických, tematických a kompozičných prostriedkov a určiť ich funkčné využitie v diele.</w:t>
            </w:r>
          </w:p>
          <w:p w14:paraId="7B630E9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2348E41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4218C5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BD3081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FAB720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5046E8" w14:textId="77777777" w:rsidR="00F33E89" w:rsidRDefault="00F33E89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BCE48E" w14:textId="77777777" w:rsidR="00062A96" w:rsidRDefault="00062A96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991738" w14:textId="77777777" w:rsidR="00455EA6" w:rsidRPr="007779E5" w:rsidRDefault="007779E5" w:rsidP="00777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Veľká epická próza – retrospektívny kompozičný postup</w:t>
            </w:r>
          </w:p>
        </w:tc>
        <w:tc>
          <w:tcPr>
            <w:tcW w:w="3260" w:type="dxa"/>
          </w:tcPr>
          <w:p w14:paraId="1F1C8E19" w14:textId="77777777" w:rsidR="00455EA6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retrospektívny kompozičný postup</w:t>
            </w:r>
          </w:p>
          <w:p w14:paraId="258404E3" w14:textId="77777777" w:rsidR="007779E5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prozaických diel</w:t>
            </w:r>
          </w:p>
          <w:p w14:paraId="54BC4DF5" w14:textId="77777777" w:rsidR="007779E5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analýza kompozičnej osnovy diela, identifikácia rozprávača</w:t>
            </w:r>
          </w:p>
          <w:p w14:paraId="57079382" w14:textId="77777777" w:rsidR="007779E5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 hodnotenia diela, obhajoba vlastného stanoviska v triede</w:t>
            </w:r>
          </w:p>
          <w:p w14:paraId="58B2C475" w14:textId="77777777" w:rsidR="007779E5" w:rsidRDefault="007779E5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A. Bednár: Kolíska</w:t>
            </w:r>
          </w:p>
          <w:p w14:paraId="5D279B5D" w14:textId="77777777" w:rsidR="007779E5" w:rsidRDefault="007779E5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L. Mňačko: Ako chutí moc</w:t>
            </w:r>
          </w:p>
          <w:p w14:paraId="538016FA" w14:textId="77777777" w:rsidR="00F33E89" w:rsidRDefault="007779E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J.D. Salinger: Kto chytá v</w:t>
            </w:r>
            <w:r w:rsidR="00F33E8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žite</w:t>
            </w:r>
          </w:p>
          <w:p w14:paraId="73FE46A4" w14:textId="77777777" w:rsidR="00F33E89" w:rsidRDefault="00F33E8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A. Bednár: Sklený vrch</w:t>
            </w:r>
          </w:p>
          <w:p w14:paraId="7CE8E8E7" w14:textId="77777777" w:rsidR="00F33E89" w:rsidRPr="00F33E89" w:rsidRDefault="00F33E8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L. Mňačko: Smrť sa volá Engelchen</w:t>
            </w:r>
          </w:p>
        </w:tc>
        <w:tc>
          <w:tcPr>
            <w:tcW w:w="3402" w:type="dxa"/>
          </w:tcPr>
          <w:p w14:paraId="0E3BD258" w14:textId="77777777" w:rsidR="00455EA6" w:rsidRDefault="00B2288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28012727" w14:textId="77777777" w:rsidR="00B2288E" w:rsidRDefault="00B2288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90F45">
              <w:rPr>
                <w:rFonts w:ascii="Times New Roman" w:hAnsi="Times New Roman" w:cs="Times New Roman"/>
                <w:sz w:val="24"/>
                <w:szCs w:val="24"/>
              </w:rPr>
              <w:t>pozná chronologický a retrospektívny kompozičný postup, dokáže vysvetliť rozdiely medzi nimi a dokumentovať ich použitie v akomkoľvek epickom diele</w:t>
            </w:r>
          </w:p>
          <w:p w14:paraId="4F47CAF3" w14:textId="77777777" w:rsidR="00590F45" w:rsidRDefault="00590F4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objasniť koncepčný zmysel retrospektívy a zobraziť jej usporiadanie grafickou metódou</w:t>
            </w:r>
          </w:p>
          <w:p w14:paraId="1041A692" w14:textId="77777777" w:rsidR="00590F45" w:rsidRDefault="00590F45" w:rsidP="00455EA6">
            <w:r>
              <w:rPr>
                <w:rFonts w:ascii="Times New Roman" w:hAnsi="Times New Roman" w:cs="Times New Roman"/>
                <w:sz w:val="24"/>
                <w:szCs w:val="24"/>
              </w:rPr>
              <w:t>- rozumie estetickej funkcii retrospektívy</w:t>
            </w:r>
          </w:p>
          <w:p w14:paraId="419FDDCB" w14:textId="77777777" w:rsidR="00B2288E" w:rsidRDefault="00B2288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88E">
              <w:rPr>
                <w:rFonts w:ascii="Times New Roman" w:hAnsi="Times New Roman" w:cs="Times New Roman"/>
                <w:sz w:val="24"/>
                <w:szCs w:val="24"/>
              </w:rPr>
              <w:t>- chápe funkciu rozprávača, dokáže určiť typ rozprávača v známom aj neznámom diele</w:t>
            </w:r>
          </w:p>
          <w:p w14:paraId="2D0C9BC6" w14:textId="77777777" w:rsidR="00B2288E" w:rsidRDefault="00B2288E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6095D">
              <w:t xml:space="preserve"> </w:t>
            </w:r>
            <w:r w:rsidR="0096095D" w:rsidRPr="0096095D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96095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62A96" w:rsidRPr="0096095D">
              <w:rPr>
                <w:rFonts w:ascii="Times New Roman" w:hAnsi="Times New Roman" w:cs="Times New Roman"/>
                <w:sz w:val="24"/>
                <w:szCs w:val="24"/>
              </w:rPr>
              <w:t xml:space="preserve">áže prerozprávať príbeh </w:t>
            </w:r>
            <w:r w:rsidR="00062A96" w:rsidRPr="00960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epického</w:t>
            </w:r>
            <w:r w:rsidR="0096095D" w:rsidRPr="0096095D">
              <w:rPr>
                <w:rFonts w:ascii="Times New Roman" w:hAnsi="Times New Roman" w:cs="Times New Roman"/>
                <w:sz w:val="24"/>
                <w:szCs w:val="24"/>
              </w:rPr>
              <w:t xml:space="preserve"> diela</w:t>
            </w:r>
          </w:p>
          <w:p w14:paraId="57C0CB67" w14:textId="77777777" w:rsidR="00F36803" w:rsidRPr="00F36803" w:rsidRDefault="00F3680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803">
              <w:rPr>
                <w:rFonts w:ascii="Times New Roman" w:hAnsi="Times New Roman" w:cs="Times New Roman"/>
                <w:sz w:val="24"/>
                <w:szCs w:val="24"/>
              </w:rPr>
              <w:t>- na základe vlastnej čitateľskej skúsenosti a interpretácie diela dokáže zhodnotiť jeho prínos pre svoj osobný rozvoj</w:t>
            </w:r>
          </w:p>
        </w:tc>
        <w:tc>
          <w:tcPr>
            <w:tcW w:w="2126" w:type="dxa"/>
          </w:tcPr>
          <w:p w14:paraId="1A480B68" w14:textId="77777777" w:rsidR="00455EA6" w:rsidRDefault="00590F4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1134" w:type="dxa"/>
          </w:tcPr>
          <w:p w14:paraId="58EA5837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7221A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41D69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8F015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F0C2D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2FD2E" w14:textId="77777777" w:rsidR="00590F45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7A53A" w14:textId="77777777" w:rsidR="00455EA6" w:rsidRDefault="00590F45" w:rsidP="0059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5EA6" w14:paraId="45F4A422" w14:textId="77777777" w:rsidTr="00455EA6">
        <w:tc>
          <w:tcPr>
            <w:tcW w:w="3085" w:type="dxa"/>
          </w:tcPr>
          <w:p w14:paraId="4EA660F8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5FE2F311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3BF60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</w:t>
            </w:r>
          </w:p>
          <w:p w14:paraId="5F218470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E2B03B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Schopnosť vcítiť sa do vnútorného života iných ľudí.</w:t>
            </w:r>
          </w:p>
          <w:p w14:paraId="4A8F7E5B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F485D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5FB819C9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výpovede, interpretácia významu.</w:t>
            </w:r>
          </w:p>
          <w:p w14:paraId="34C2138E" w14:textId="77777777" w:rsidR="002572F5" w:rsidRDefault="002572F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F8C5" w14:textId="77777777" w:rsidR="002572F5" w:rsidRDefault="002572F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2F5">
              <w:rPr>
                <w:rFonts w:ascii="Times New Roman" w:hAnsi="Times New Roman" w:cs="Times New Roman"/>
                <w:sz w:val="24"/>
                <w:szCs w:val="24"/>
              </w:rPr>
              <w:t xml:space="preserve">Pri prednese literárneho textu aplikovať vedomosti o zvukovej rovine jazyka, v básnickom texte rešpektovať rytmickú usporiadanosť a </w:t>
            </w:r>
            <w:r w:rsidRPr="002572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frázovať ho v zhode s vlastným chápaním jeho významu.</w:t>
            </w:r>
          </w:p>
          <w:p w14:paraId="66784A4C" w14:textId="77777777" w:rsidR="00733562" w:rsidRDefault="00733562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7304F" w14:textId="77777777" w:rsidR="00733562" w:rsidRDefault="00733562" w:rsidP="0073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 zohľadňovať poznatky z iných informačných zdrojov.</w:t>
            </w:r>
          </w:p>
          <w:p w14:paraId="0795135B" w14:textId="77777777" w:rsidR="00733562" w:rsidRDefault="00733562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43690" w14:textId="77777777" w:rsidR="006D6E61" w:rsidRPr="006D6E61" w:rsidRDefault="006D6E61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E61">
              <w:rPr>
                <w:rFonts w:ascii="Times New Roman" w:hAnsi="Times New Roman" w:cs="Times New Roman"/>
                <w:sz w:val="24"/>
                <w:szCs w:val="24"/>
              </w:rPr>
              <w:t>Vytvoriť básnický text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7E2E79" w14:textId="77777777" w:rsidR="00E14705" w:rsidRDefault="00E14705" w:rsidP="00E14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98AB0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8DA344B" w14:textId="77777777" w:rsidR="00E14705" w:rsidRDefault="00E1470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14D71F" w14:textId="77777777" w:rsidR="00E14705" w:rsidRDefault="00E1470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8DA1BC" w14:textId="77777777" w:rsidR="00E14705" w:rsidRDefault="00E1470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827FEA" w14:textId="77777777" w:rsidR="00E14705" w:rsidRDefault="00E1470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720CF3" w14:textId="77777777" w:rsidR="002572F5" w:rsidRDefault="002572F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67910E" w14:textId="77777777" w:rsidR="002572F5" w:rsidRDefault="002572F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34AA90" w14:textId="77777777" w:rsidR="002572F5" w:rsidRDefault="002572F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804668" w14:textId="77777777" w:rsidR="00455EA6" w:rsidRPr="00590F45" w:rsidRDefault="00590F45" w:rsidP="0059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Súčasná lyrická poézia</w:t>
            </w:r>
          </w:p>
        </w:tc>
        <w:tc>
          <w:tcPr>
            <w:tcW w:w="3260" w:type="dxa"/>
          </w:tcPr>
          <w:p w14:paraId="6619D36E" w14:textId="77777777" w:rsidR="00455EA6" w:rsidRDefault="00590F4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interpretácia básne a jej individuálne vyjadrenie formou hlasného čítania</w:t>
            </w:r>
          </w:p>
          <w:p w14:paraId="07D10007" w14:textId="77777777" w:rsidR="00590F45" w:rsidRDefault="00590F4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247E3">
              <w:rPr>
                <w:rFonts w:ascii="Times New Roman" w:hAnsi="Times New Roman" w:cs="Times New Roman"/>
                <w:sz w:val="24"/>
                <w:szCs w:val="24"/>
              </w:rPr>
              <w:t>štylisticko-lexikálna a zvuková analýza textu a vyvodzovanie lyrického posolstva a estetického zážitku priamo z textu básne</w:t>
            </w:r>
          </w:p>
          <w:p w14:paraId="77FAB095" w14:textId="77777777" w:rsidR="00C247E3" w:rsidRDefault="00C247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 hodnotenia básne</w:t>
            </w:r>
          </w:p>
          <w:p w14:paraId="67552C21" w14:textId="77777777" w:rsidR="00C247E3" w:rsidRDefault="00C247E3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populárna pieseň</w:t>
            </w:r>
          </w:p>
          <w:p w14:paraId="498ACC53" w14:textId="77777777" w:rsidR="00057DA8" w:rsidRDefault="00057DA8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M. Válek: Dotyky (báseň)</w:t>
            </w:r>
          </w:p>
          <w:p w14:paraId="6CCD59ED" w14:textId="77777777" w:rsidR="00057DA8" w:rsidRDefault="00057DA8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M. Rúfus: vlastný výber</w:t>
            </w:r>
          </w:p>
          <w:p w14:paraId="1CFFC7C5" w14:textId="77777777" w:rsidR="00057DA8" w:rsidRPr="00057DA8" w:rsidRDefault="00057DA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D. Hevier: vlastný výber</w:t>
            </w:r>
          </w:p>
        </w:tc>
        <w:tc>
          <w:tcPr>
            <w:tcW w:w="3402" w:type="dxa"/>
          </w:tcPr>
          <w:p w14:paraId="1B9F8EFC" w14:textId="77777777" w:rsidR="00455EA6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533D18C9" w14:textId="77777777" w:rsidR="002572F5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 xml:space="preserve">- dokáže rytmicky výrazne predniesť známy aj neznámy básnický text  </w:t>
            </w:r>
          </w:p>
          <w:p w14:paraId="69ECBC8C" w14:textId="77777777" w:rsidR="002572F5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>-  pri prednese dokáže frázovať text a vystihnúť vzťah medzi umeleckými prostriedkami a zmyslom literárneho textu</w:t>
            </w:r>
          </w:p>
          <w:p w14:paraId="3A0A256B" w14:textId="77777777" w:rsidR="002572F5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>- vie teoreticky odôvodniť svoj spôsob hlasného čítania a recitácie</w:t>
            </w:r>
          </w:p>
          <w:p w14:paraId="324A5C8E" w14:textId="77777777" w:rsidR="002572F5" w:rsidRPr="009F4650" w:rsidRDefault="002572F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4650" w:rsidRPr="009F4650">
              <w:rPr>
                <w:rFonts w:ascii="Times New Roman" w:hAnsi="Times New Roman" w:cs="Times New Roman"/>
                <w:sz w:val="24"/>
                <w:szCs w:val="24"/>
              </w:rPr>
              <w:t>dokáže vyhľadať umelecké jazykové prostriedky a vysvetliť ich uplatnenie v známom aj neznámom diele</w:t>
            </w:r>
          </w:p>
          <w:p w14:paraId="69CD6F87" w14:textId="77777777" w:rsidR="00DD2FB9" w:rsidRDefault="009F4650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50">
              <w:rPr>
                <w:rFonts w:ascii="Times New Roman" w:hAnsi="Times New Roman" w:cs="Times New Roman"/>
                <w:sz w:val="24"/>
                <w:szCs w:val="24"/>
              </w:rPr>
              <w:t xml:space="preserve">- pri lyrickej poézii chápe významovú otvorenosť básnickej výpovede a na základe </w:t>
            </w:r>
            <w:r w:rsidRPr="009F4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identifikácie štylistických, kompozičných a rytmotvorných prostriedkov, ktoré spoluvytvárajú autorský odkaz básne, vie prezentovať svoj osobný v</w:t>
            </w:r>
            <w:r w:rsidR="00DD2FB9">
              <w:rPr>
                <w:rFonts w:ascii="Times New Roman" w:hAnsi="Times New Roman" w:cs="Times New Roman"/>
                <w:sz w:val="24"/>
                <w:szCs w:val="24"/>
              </w:rPr>
              <w:t>ýklad akejkoľvek lyrickej básne</w:t>
            </w:r>
          </w:p>
          <w:p w14:paraId="093C73E0" w14:textId="77777777" w:rsidR="00DD2FB9" w:rsidRDefault="00DD2F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</w:t>
            </w:r>
            <w:r w:rsidR="009F4650" w:rsidRPr="009F4650">
              <w:rPr>
                <w:rFonts w:ascii="Times New Roman" w:hAnsi="Times New Roman" w:cs="Times New Roman"/>
                <w:sz w:val="24"/>
                <w:szCs w:val="24"/>
              </w:rPr>
              <w:t>voj hodnotový systém dokáže konfrontovať s hodnotami a významami obsiahnutými v texte a zaujať k nim kritické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alebo sebakritické stanovisko</w:t>
            </w:r>
          </w:p>
          <w:p w14:paraId="6F360614" w14:textId="77777777" w:rsidR="009F4650" w:rsidRDefault="00DD2FB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="009F4650" w:rsidRPr="009F4650">
              <w:rPr>
                <w:rFonts w:ascii="Times New Roman" w:hAnsi="Times New Roman" w:cs="Times New Roman"/>
                <w:sz w:val="24"/>
                <w:szCs w:val="24"/>
              </w:rPr>
              <w:t>ie primerane reagovať na otázky a kritické poznámky z triedy, vyhodnotiť ich a uvažovať o nich z hľadiska diela a aj z hľadiska vlastných čitateľských postojov</w:t>
            </w:r>
          </w:p>
          <w:p w14:paraId="069425D4" w14:textId="77777777" w:rsidR="006D6E61" w:rsidRPr="009F4650" w:rsidRDefault="006D6E6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D6E61">
              <w:rPr>
                <w:rFonts w:ascii="Times New Roman" w:hAnsi="Times New Roman" w:cs="Times New Roman"/>
                <w:sz w:val="24"/>
                <w:szCs w:val="24"/>
              </w:rPr>
              <w:t>vie vytvoriť jednoduchý básnický  text, pričom uplatní svoje literárnoteoretické vedomosti</w:t>
            </w:r>
          </w:p>
        </w:tc>
        <w:tc>
          <w:tcPr>
            <w:tcW w:w="2126" w:type="dxa"/>
          </w:tcPr>
          <w:p w14:paraId="7C7BF387" w14:textId="77777777" w:rsidR="00455EA6" w:rsidRDefault="006D6E6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3A3A871E" w14:textId="77777777" w:rsidR="006D6E61" w:rsidRDefault="006D6E6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E5426" w14:textId="77777777" w:rsidR="006D6E61" w:rsidRDefault="006D6E6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</w:tc>
        <w:tc>
          <w:tcPr>
            <w:tcW w:w="1134" w:type="dxa"/>
          </w:tcPr>
          <w:p w14:paraId="27CF363C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05C29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C6BDC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29E08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55AD9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AE452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5C039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ABFCCD" w14:textId="77777777" w:rsidR="0063394A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E0C24" w14:textId="77777777" w:rsidR="00455EA6" w:rsidRDefault="0063394A" w:rsidP="006339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5EA6" w14:paraId="31053E4C" w14:textId="77777777" w:rsidTr="00455EA6">
        <w:tc>
          <w:tcPr>
            <w:tcW w:w="3085" w:type="dxa"/>
          </w:tcPr>
          <w:p w14:paraId="55498B23" w14:textId="77777777" w:rsidR="0000087A" w:rsidRDefault="0000087A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016B8EF1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76322" w14:textId="77777777" w:rsidR="006C224F" w:rsidRPr="00864B2E" w:rsidRDefault="00864B2E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2E">
              <w:rPr>
                <w:rFonts w:ascii="Times New Roman" w:hAnsi="Times New Roman" w:cs="Times New Roman"/>
                <w:sz w:val="24"/>
                <w:szCs w:val="24"/>
              </w:rPr>
              <w:t>Reprodukovať fakty a definície, vysvetliť podstatu osvojených javov a vzťahov medzi nimi.</w:t>
            </w:r>
          </w:p>
          <w:p w14:paraId="3182CFF1" w14:textId="77777777" w:rsidR="0000087A" w:rsidRDefault="0000087A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02590" w14:textId="77777777" w:rsidR="0000087A" w:rsidRDefault="0000087A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Tvorba prosociálneho hodnotového systému.</w:t>
            </w:r>
            <w:r w:rsidR="007735AD">
              <w:rPr>
                <w:rFonts w:ascii="Times New Roman" w:hAnsi="Times New Roman" w:cs="Times New Roman"/>
                <w:sz w:val="24"/>
                <w:szCs w:val="24"/>
              </w:rPr>
              <w:t xml:space="preserve"> Kritické myslenie.</w:t>
            </w:r>
          </w:p>
          <w:p w14:paraId="235DA858" w14:textId="77777777" w:rsidR="007735AD" w:rsidRDefault="007735AD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FFB71" w14:textId="77777777" w:rsidR="007735AD" w:rsidRDefault="007735AD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Identifikácia s vlastnou skupinou, vytváranie pozitívneho vzťahu  k iným skupinám</w:t>
            </w:r>
            <w:r w:rsidR="006C22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2E117B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15B5F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32FB347D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96551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výpovede.</w:t>
            </w:r>
          </w:p>
          <w:p w14:paraId="6B50C052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EF936" w14:textId="77777777" w:rsidR="006C224F" w:rsidRDefault="006C224F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B43FD" w14:textId="77777777" w:rsidR="0000087A" w:rsidRDefault="0000087A" w:rsidP="00000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C23A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9811A09" w14:textId="77777777" w:rsidR="00880D09" w:rsidRDefault="00880D09" w:rsidP="00880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D0869D" w14:textId="77777777" w:rsidR="00880D09" w:rsidRDefault="00880D09" w:rsidP="00880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C9097B" w14:textId="77777777" w:rsidR="00455EA6" w:rsidRPr="00880D09" w:rsidRDefault="00880D09" w:rsidP="00880D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Súčasná epická próza - postmoderna</w:t>
            </w:r>
          </w:p>
        </w:tc>
        <w:tc>
          <w:tcPr>
            <w:tcW w:w="3260" w:type="dxa"/>
          </w:tcPr>
          <w:p w14:paraId="057D825D" w14:textId="77777777" w:rsidR="00455EA6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výklad pojmov postmoderna, palimsest, persifláž</w:t>
            </w:r>
          </w:p>
          <w:p w14:paraId="3AFED29F" w14:textId="77777777" w:rsidR="00880D09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satira</w:t>
            </w:r>
          </w:p>
          <w:p w14:paraId="5CE2F760" w14:textId="77777777" w:rsidR="00880D09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postmoderného prozaického diela</w:t>
            </w:r>
          </w:p>
          <w:p w14:paraId="0A390102" w14:textId="77777777" w:rsidR="00880D09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štylisticko-lexikálna analýza jazyka diela, interpretácia diela</w:t>
            </w:r>
          </w:p>
          <w:p w14:paraId="47E8691E" w14:textId="77777777" w:rsidR="00880D09" w:rsidRDefault="00880D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E83DEC">
              <w:rPr>
                <w:rFonts w:ascii="Times New Roman" w:hAnsi="Times New Roman" w:cs="Times New Roman"/>
                <w:sz w:val="24"/>
                <w:szCs w:val="24"/>
              </w:rPr>
              <w:t>verbalizácia čitateľského zážitku a hodnotenia diela, obhajoba vlastného stanoviska počas jeho analýzy a kritiky v</w:t>
            </w:r>
            <w:r w:rsidR="00057DA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83DEC">
              <w:rPr>
                <w:rFonts w:ascii="Times New Roman" w:hAnsi="Times New Roman" w:cs="Times New Roman"/>
                <w:sz w:val="24"/>
                <w:szCs w:val="24"/>
              </w:rPr>
              <w:t>triede</w:t>
            </w:r>
          </w:p>
          <w:p w14:paraId="3A157100" w14:textId="77777777" w:rsidR="00057DA8" w:rsidRDefault="00057DA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D. Tatarka: Démon súhlasu</w:t>
            </w:r>
          </w:p>
          <w:p w14:paraId="639CE351" w14:textId="77777777" w:rsidR="00057DA8" w:rsidRDefault="00057DA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B38A6">
              <w:rPr>
                <w:rFonts w:ascii="Times New Roman" w:hAnsi="Times New Roman" w:cs="Times New Roman"/>
                <w:sz w:val="24"/>
                <w:szCs w:val="24"/>
              </w:rPr>
              <w:t>D. Mitana: Psie dni</w:t>
            </w:r>
          </w:p>
          <w:p w14:paraId="14C97DDC" w14:textId="77777777" w:rsidR="009B38A6" w:rsidRDefault="009B38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D. Dušek: Kufor na sny</w:t>
            </w:r>
          </w:p>
          <w:p w14:paraId="10EE15D3" w14:textId="77777777" w:rsidR="009B38A6" w:rsidRDefault="009B38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U. Eco: meno ruže</w:t>
            </w:r>
          </w:p>
        </w:tc>
        <w:tc>
          <w:tcPr>
            <w:tcW w:w="3402" w:type="dxa"/>
          </w:tcPr>
          <w:p w14:paraId="18C7FC46" w14:textId="77777777" w:rsidR="00455EA6" w:rsidRDefault="00CF02A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4B25BAE2" w14:textId="77777777" w:rsidR="00CF02A7" w:rsidRDefault="00CF02A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2A7">
              <w:rPr>
                <w:rFonts w:ascii="Times New Roman" w:hAnsi="Times New Roman" w:cs="Times New Roman"/>
                <w:sz w:val="24"/>
                <w:szCs w:val="24"/>
              </w:rPr>
              <w:t>- vie reprodukovať definíciu štandardizovaných pojmov a vysvetliť ju</w:t>
            </w:r>
          </w:p>
          <w:p w14:paraId="017F4573" w14:textId="77777777" w:rsidR="00CF02A7" w:rsidRDefault="00CF02A7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02A7">
              <w:rPr>
                <w:rFonts w:ascii="Times New Roman" w:hAnsi="Times New Roman" w:cs="Times New Roman"/>
                <w:sz w:val="24"/>
                <w:szCs w:val="24"/>
              </w:rPr>
              <w:t>v postmodernej literatúre vie vysvetliť princíp neurčitosti v rozprávaní a identifikuje výrazové prostriedky, na ktorýc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 táto neurčitosť vybudovaná</w:t>
            </w:r>
          </w:p>
          <w:p w14:paraId="0A97FBFC" w14:textId="77777777" w:rsidR="00CF02A7" w:rsidRDefault="00C215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dokáže prerozprávať príbeh epického diela</w:t>
            </w:r>
          </w:p>
          <w:p w14:paraId="03AAB6A9" w14:textId="77777777" w:rsidR="00C21509" w:rsidRDefault="00C2150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chápe aspoň základné vymedzenie postmoderného prozaického diela, ktoré nezobrazuje realitu v</w:t>
            </w:r>
            <w:r w:rsidR="00DC322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priamoč</w:t>
            </w:r>
            <w:r w:rsidR="00DC322B">
              <w:rPr>
                <w:rFonts w:ascii="Times New Roman" w:hAnsi="Times New Roman" w:cs="Times New Roman"/>
                <w:sz w:val="24"/>
                <w:szCs w:val="24"/>
              </w:rPr>
              <w:t>iarom zmysle</w:t>
            </w:r>
          </w:p>
          <w:p w14:paraId="472E34A4" w14:textId="77777777" w:rsidR="00DC322B" w:rsidRPr="00CF02A7" w:rsidRDefault="00DC32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rozumie imaginatívnemu prístupu autora k časovým a priestorovým súvislostiam, je schopný pochopiť alebo aspoň vycítiť alegorické prvky v dejovom pláne diela</w:t>
            </w:r>
          </w:p>
        </w:tc>
        <w:tc>
          <w:tcPr>
            <w:tcW w:w="2126" w:type="dxa"/>
          </w:tcPr>
          <w:p w14:paraId="52A66576" w14:textId="77777777" w:rsidR="00455EA6" w:rsidRDefault="00057DA8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1134" w:type="dxa"/>
          </w:tcPr>
          <w:p w14:paraId="548F34FC" w14:textId="77777777" w:rsidR="009B38A6" w:rsidRDefault="009B38A6" w:rsidP="009B3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08E94" w14:textId="77777777" w:rsidR="009B38A6" w:rsidRDefault="009B38A6" w:rsidP="009B3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A6DDF" w14:textId="77777777" w:rsidR="009B38A6" w:rsidRDefault="009B38A6" w:rsidP="009B3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6075D" w14:textId="77777777" w:rsidR="00455EA6" w:rsidRDefault="00E601D9" w:rsidP="009B3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5EA6" w14:paraId="3667D2AE" w14:textId="77777777" w:rsidTr="00455EA6">
        <w:tc>
          <w:tcPr>
            <w:tcW w:w="3085" w:type="dxa"/>
          </w:tcPr>
          <w:p w14:paraId="3133B656" w14:textId="77777777" w:rsidR="006A359B" w:rsidRDefault="006A359B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27E6DB15" w14:textId="77777777" w:rsidR="00E94BFB" w:rsidRDefault="00E94BFB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F864D" w14:textId="77777777" w:rsidR="00E94BFB" w:rsidRDefault="00E94BFB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B2E">
              <w:rPr>
                <w:rFonts w:ascii="Times New Roman" w:hAnsi="Times New Roman" w:cs="Times New Roman"/>
                <w:sz w:val="24"/>
                <w:szCs w:val="24"/>
              </w:rPr>
              <w:t>Reprodukovať fakty a definície, vysvetliť podstatu osvojených javov a vzťahov medzi nimi.</w:t>
            </w:r>
          </w:p>
          <w:p w14:paraId="7780115C" w14:textId="77777777" w:rsidR="0033148C" w:rsidRDefault="0033148C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6EB04" w14:textId="77777777" w:rsidR="0033148C" w:rsidRDefault="0033148C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 Rozvoj kritického myslenia.</w:t>
            </w:r>
          </w:p>
          <w:p w14:paraId="7B129DD7" w14:textId="77777777" w:rsidR="00E94BFB" w:rsidRDefault="00E94BFB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E3373" w14:textId="77777777" w:rsidR="00E94BFB" w:rsidRDefault="00E94BFB" w:rsidP="00E94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31487D73" w14:textId="77777777" w:rsidR="00E94BFB" w:rsidRDefault="00E94BFB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0160DF" w14:textId="77777777" w:rsidR="0033148C" w:rsidRDefault="000666D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Tvorba ústnej výpovede.</w:t>
            </w:r>
          </w:p>
          <w:p w14:paraId="60EE1869" w14:textId="77777777" w:rsidR="00F97161" w:rsidRDefault="00F9716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B6656" w14:textId="77777777" w:rsidR="00F97161" w:rsidRDefault="00F9716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 zohľadňovať poznatky z iných informačných zdrojov.</w:t>
            </w:r>
          </w:p>
          <w:p w14:paraId="0101C431" w14:textId="77777777" w:rsidR="00E94BFB" w:rsidRDefault="00E94BFB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04233" w14:textId="77777777" w:rsidR="00E94BFB" w:rsidRPr="00E94BFB" w:rsidRDefault="00E94BFB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BFB">
              <w:rPr>
                <w:rFonts w:ascii="Times New Roman" w:hAnsi="Times New Roman" w:cs="Times New Roman"/>
                <w:sz w:val="24"/>
                <w:szCs w:val="24"/>
              </w:rPr>
              <w:t>Vytvoriť  fantastickú a sci-fi poviedku.</w:t>
            </w:r>
          </w:p>
          <w:p w14:paraId="3F88736C" w14:textId="77777777" w:rsidR="000666D1" w:rsidRPr="00E94BFB" w:rsidRDefault="000666D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0D3D1" w14:textId="77777777" w:rsidR="000666D1" w:rsidRDefault="000666D1" w:rsidP="00331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AF41C" w14:textId="77777777" w:rsidR="0033148C" w:rsidRDefault="0033148C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3A153" w14:textId="77777777" w:rsidR="006A359B" w:rsidRDefault="006A359B" w:rsidP="006A3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0CE1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0BFE3A8" w14:textId="77777777" w:rsidR="006A359B" w:rsidRDefault="006A359B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8D9BEB" w14:textId="77777777" w:rsidR="006A359B" w:rsidRDefault="006A359B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A351D4" w14:textId="77777777" w:rsidR="006A359B" w:rsidRDefault="006A359B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86E21E" w14:textId="77777777" w:rsidR="006A359B" w:rsidRDefault="006A359B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9D8A43" w14:textId="77777777" w:rsidR="00455EA6" w:rsidRPr="00E601D9" w:rsidRDefault="00E601D9" w:rsidP="00E601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Súčasná epická próza – fantastická a sci-fi</w:t>
            </w:r>
          </w:p>
        </w:tc>
        <w:tc>
          <w:tcPr>
            <w:tcW w:w="3260" w:type="dxa"/>
          </w:tcPr>
          <w:p w14:paraId="72CE25B9" w14:textId="77777777" w:rsidR="00455EA6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pojmov fantastická a sci-fi próza (vedecko-fantastická próza)</w:t>
            </w:r>
          </w:p>
          <w:p w14:paraId="698A0DEF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fantastickej a sci-fi prózy</w:t>
            </w:r>
          </w:p>
          <w:p w14:paraId="70458108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štylisticko-lexikálna analýza jazyka diela</w:t>
            </w:r>
          </w:p>
          <w:p w14:paraId="35740FBC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určenie druhu rozprávača</w:t>
            </w:r>
          </w:p>
          <w:p w14:paraId="408C74A4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kompozície diela, deformácie epického času a priestoru v rámci diela</w:t>
            </w:r>
          </w:p>
          <w:p w14:paraId="67638D25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komparácia kompozície ľudovej rozprávky, mýtu, starovekého eposu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 fantastickej literatúry</w:t>
            </w:r>
          </w:p>
          <w:p w14:paraId="712AAEE9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komparácia koncepcie postáv a deja fantasy literatúry s koncepciou postáv a deja v starovekom epose, v stredovekej literatúre</w:t>
            </w:r>
          </w:p>
          <w:p w14:paraId="0D85251F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sci-fi a fantastická literatúra v počítačových hrách</w:t>
            </w:r>
          </w:p>
          <w:p w14:paraId="47EDCF22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 hodnotenie diela, obhajoba vlastného stanoviska počas jeho analýzy a kritiky v triede</w:t>
            </w:r>
          </w:p>
          <w:p w14:paraId="09302006" w14:textId="77777777" w:rsidR="00E601D9" w:rsidRDefault="00E601D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napísanie fantastickej poviedky s využitím prvkov ľudovej rozprávky</w:t>
            </w:r>
          </w:p>
          <w:p w14:paraId="16494366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J. Verne: Cesta na mesiac</w:t>
            </w:r>
          </w:p>
          <w:p w14:paraId="13AB62E5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R.R. Tolkien: Pán prsteňov</w:t>
            </w:r>
          </w:p>
          <w:p w14:paraId="30FD9F91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J. Rowlingová: Harry Potter</w:t>
            </w:r>
          </w:p>
          <w:p w14:paraId="0CDF563F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D. Adams: Stopárov sprievodca po galaxii</w:t>
            </w:r>
          </w:p>
        </w:tc>
        <w:tc>
          <w:tcPr>
            <w:tcW w:w="3402" w:type="dxa"/>
          </w:tcPr>
          <w:p w14:paraId="6EFC56D2" w14:textId="77777777" w:rsidR="00455EA6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619BAF5F" w14:textId="77777777" w:rsidR="00E94BFB" w:rsidRPr="000666D1" w:rsidRDefault="00E94BF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vie vysvetliť pojmy sci-fi a fantastická literatúra a vie vystihnúť rozdiely medzi nimi</w:t>
            </w:r>
          </w:p>
          <w:p w14:paraId="2CA3BDBC" w14:textId="77777777" w:rsid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66D1">
              <w:rPr>
                <w:rFonts w:ascii="Times New Roman" w:hAnsi="Times New Roman" w:cs="Times New Roman"/>
                <w:sz w:val="24"/>
                <w:szCs w:val="24"/>
              </w:rPr>
              <w:t>- vie vysvetliť autorovu myšlienkovú a estetickú koncepciu diela a pri jej výklade zohľadňuj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výsledky štylistickej analýzy</w:t>
            </w:r>
          </w:p>
          <w:p w14:paraId="20B29031" w14:textId="77777777" w:rsid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0666D1">
              <w:rPr>
                <w:rFonts w:ascii="Times New Roman" w:hAnsi="Times New Roman" w:cs="Times New Roman"/>
                <w:sz w:val="24"/>
                <w:szCs w:val="24"/>
              </w:rPr>
              <w:t>ie určiť deformácie epického času a priestor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 v sci-fi a fantastickej próze</w:t>
            </w:r>
          </w:p>
          <w:p w14:paraId="7D5278CB" w14:textId="77777777" w:rsid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</w:t>
            </w:r>
            <w:r w:rsidRPr="000666D1">
              <w:rPr>
                <w:rFonts w:ascii="Times New Roman" w:hAnsi="Times New Roman" w:cs="Times New Roman"/>
                <w:sz w:val="24"/>
                <w:szCs w:val="24"/>
              </w:rPr>
              <w:t xml:space="preserve">hápe fantastickú literatúru ako kompozičnú aplikáciu ľudovej </w:t>
            </w:r>
            <w:r w:rsidRPr="00066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rozprávky, starovekého eposu alebo stredovekej literatúry a vie to 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kumentovať výsledkami analýzy</w:t>
            </w:r>
          </w:p>
          <w:p w14:paraId="5FF11182" w14:textId="77777777" w:rsid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</w:t>
            </w:r>
            <w:r w:rsidRPr="000666D1">
              <w:rPr>
                <w:rFonts w:ascii="Times New Roman" w:hAnsi="Times New Roman" w:cs="Times New Roman"/>
                <w:sz w:val="24"/>
                <w:szCs w:val="24"/>
              </w:rPr>
              <w:t>ie porovnať a posúdiť koncepciu postáv ľudovej rozprávky, mýtu, starovekého eposu a stredovekej literatúry s postavami fantastickej literatúry</w:t>
            </w:r>
          </w:p>
          <w:p w14:paraId="3E399B8B" w14:textId="77777777" w:rsidR="00E94BFB" w:rsidRPr="00E94BFB" w:rsidRDefault="00E94BF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94BFB">
              <w:rPr>
                <w:rFonts w:ascii="Times New Roman" w:hAnsi="Times New Roman" w:cs="Times New Roman"/>
                <w:sz w:val="24"/>
                <w:szCs w:val="24"/>
              </w:rPr>
              <w:t>vie vytvoriť kratšiu fantastickú poviedku alebo sci-fi poviedku</w:t>
            </w:r>
          </w:p>
          <w:p w14:paraId="4310EBE1" w14:textId="77777777" w:rsidR="000666D1" w:rsidRPr="000666D1" w:rsidRDefault="000666D1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B35DC0B" w14:textId="77777777" w:rsidR="00455EA6" w:rsidRDefault="00AF632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  <w:p w14:paraId="5C4792DF" w14:textId="77777777" w:rsidR="00AF6326" w:rsidRDefault="00AF632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A5F09" w14:textId="77777777" w:rsidR="00AF6326" w:rsidRPr="000666D1" w:rsidRDefault="00AF632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Environmentálna výchova</w:t>
            </w:r>
          </w:p>
        </w:tc>
        <w:tc>
          <w:tcPr>
            <w:tcW w:w="1134" w:type="dxa"/>
          </w:tcPr>
          <w:p w14:paraId="147CB6F0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2C06D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CC1A8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E1C61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3809E" w14:textId="77777777" w:rsidR="00AF632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9FCE5" w14:textId="77777777" w:rsidR="00455EA6" w:rsidRDefault="00AF6326" w:rsidP="00AF6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5EA6" w14:paraId="60AAE1CF" w14:textId="77777777" w:rsidTr="00455EA6">
        <w:tc>
          <w:tcPr>
            <w:tcW w:w="3085" w:type="dxa"/>
          </w:tcPr>
          <w:p w14:paraId="480A2FDB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umeleckého diela ako autorovho modelu sveta.</w:t>
            </w:r>
          </w:p>
          <w:p w14:paraId="49DACBCF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9A993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prosociálneho hodnotového systému. Rozvoj kritického myslenia.</w:t>
            </w:r>
          </w:p>
          <w:p w14:paraId="787B6363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0B7E4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6119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8C98F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Interpretovať literárne dielo, argumentovať výsledkami jeho analýzy a zohľadňovať poznatky z iných informačných zdrojov.</w:t>
            </w:r>
          </w:p>
          <w:p w14:paraId="4DA945BF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57F35" w14:textId="77777777" w:rsidR="00F97161" w:rsidRDefault="00F97161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Čítanie s porozumením.</w:t>
            </w:r>
          </w:p>
          <w:p w14:paraId="0C4E17C2" w14:textId="77777777" w:rsidR="00D4752C" w:rsidRDefault="00D4752C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21890" w14:textId="77777777" w:rsidR="00D4752C" w:rsidRDefault="00D4752C" w:rsidP="00F9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výpovede.</w:t>
            </w:r>
          </w:p>
          <w:p w14:paraId="24A510C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B823CB2" w14:textId="77777777" w:rsidR="00BD75FB" w:rsidRDefault="00BD75FB" w:rsidP="00E33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5F69A7" w14:textId="77777777" w:rsidR="00BD75FB" w:rsidRDefault="00BD75FB" w:rsidP="00E33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652893" w14:textId="77777777" w:rsidR="00455EA6" w:rsidRPr="00AF6326" w:rsidRDefault="00E3362C" w:rsidP="00E33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Súčasná epická próza – detektívny román</w:t>
            </w:r>
          </w:p>
        </w:tc>
        <w:tc>
          <w:tcPr>
            <w:tcW w:w="3260" w:type="dxa"/>
          </w:tcPr>
          <w:p w14:paraId="1CD26174" w14:textId="77777777" w:rsidR="00455EA6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detektívny román</w:t>
            </w:r>
          </w:p>
          <w:p w14:paraId="4DF14EA5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čítanie a interpretácia detektívnych románov</w:t>
            </w:r>
          </w:p>
          <w:p w14:paraId="3D62EFED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identifikácia špecifickej kompozície románu s tajomstvom a vplyvu sociálneho a psychologického románu na detektívku</w:t>
            </w:r>
          </w:p>
          <w:p w14:paraId="179B24BA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určenie druhu rozprávač</w:t>
            </w:r>
          </w:p>
          <w:p w14:paraId="35DCADF1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štylisticko-lexikálna analýza jazyka diela</w:t>
            </w:r>
          </w:p>
          <w:p w14:paraId="6E09BD21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verbalizácia čitateľského zážitku a hodnotenie diela, jeho obhajoba resp. analýza a kritika v</w:t>
            </w:r>
            <w:r w:rsidR="00BD75F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triede</w:t>
            </w:r>
          </w:p>
          <w:p w14:paraId="06A99F3E" w14:textId="77777777" w:rsidR="00BD75FB" w:rsidRDefault="00BD75F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R. Chandler: Dáma v jazere</w:t>
            </w:r>
          </w:p>
          <w:p w14:paraId="344EB191" w14:textId="77777777" w:rsidR="00BD75FB" w:rsidRDefault="00BD75F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A102A">
              <w:rPr>
                <w:rFonts w:ascii="Times New Roman" w:hAnsi="Times New Roman" w:cs="Times New Roman"/>
                <w:sz w:val="24"/>
                <w:szCs w:val="24"/>
              </w:rPr>
              <w:t>D. Hammet: Sklený kľúč</w:t>
            </w:r>
          </w:p>
          <w:p w14:paraId="49FEC950" w14:textId="77777777" w:rsidR="009A102A" w:rsidRDefault="009A102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J. Upfield: Zánik jazera</w:t>
            </w:r>
          </w:p>
          <w:p w14:paraId="4E7DE066" w14:textId="77777777" w:rsidR="009A102A" w:rsidRDefault="009A102A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V. Astafiov: Smutná detektívka</w:t>
            </w:r>
          </w:p>
          <w:p w14:paraId="4E1676D4" w14:textId="77777777" w:rsidR="00E3362C" w:rsidRDefault="00E336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ED991AF" w14:textId="77777777" w:rsidR="00455EA6" w:rsidRDefault="00D475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0BB6CB48" w14:textId="77777777" w:rsidR="00D4752C" w:rsidRDefault="00D475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chápe detektívny román ako kompozičnú aplikáciu románu s tajomstvom</w:t>
            </w:r>
          </w:p>
          <w:p w14:paraId="7EA1416D" w14:textId="77777777" w:rsidR="00D4752C" w:rsidRDefault="00D475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 akomkoľvek diele vie identifikovať vnútornú osnovu a vysvetliť špecifickú funkciu zápletky a rozuzlenia</w:t>
            </w:r>
          </w:p>
          <w:p w14:paraId="0B57DC40" w14:textId="77777777" w:rsidR="00D4752C" w:rsidRDefault="00D4752C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2CCF">
              <w:rPr>
                <w:rFonts w:ascii="Times New Roman" w:hAnsi="Times New Roman" w:cs="Times New Roman"/>
                <w:sz w:val="24"/>
                <w:szCs w:val="24"/>
              </w:rPr>
              <w:t xml:space="preserve">v umelecky hodnotnej </w:t>
            </w:r>
            <w:r w:rsidR="00D32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detektívke dokáže určiť významovú rovinu diela</w:t>
            </w:r>
          </w:p>
          <w:p w14:paraId="44A93B39" w14:textId="77777777" w:rsidR="00D32CCF" w:rsidRDefault="00D32CC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vie posúdiť ako autor umelecky individualizoval žánrovo štandardizovanú postavu veľkého detektíva, vybudoval jej vnútorný ľudský profil a zapojiť túto postavu do sociálneho kontextu</w:t>
            </w:r>
          </w:p>
          <w:p w14:paraId="2B51C77C" w14:textId="77777777" w:rsidR="00D32CCF" w:rsidRPr="009F4650" w:rsidRDefault="00D32CCF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B5EA859" w14:textId="77777777" w:rsidR="00455EA6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1134" w:type="dxa"/>
          </w:tcPr>
          <w:p w14:paraId="796D6965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14CB0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7E5AA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2699F" w14:textId="77777777" w:rsidR="00455EA6" w:rsidRDefault="00EF47CD" w:rsidP="00EF4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5EA6" w14:paraId="132EFF25" w14:textId="77777777" w:rsidTr="00455EA6">
        <w:tc>
          <w:tcPr>
            <w:tcW w:w="3085" w:type="dxa"/>
          </w:tcPr>
          <w:p w14:paraId="16A5B55E" w14:textId="77777777" w:rsidR="00455EA6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Vytvorenie kognitívnej predstavy o estetickej funkcii umenia a estetickom zážitku.</w:t>
            </w:r>
          </w:p>
          <w:p w14:paraId="6E2B9197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D41C6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Chápanie umeleckej literatúry ako druhu umenia.</w:t>
            </w:r>
          </w:p>
          <w:p w14:paraId="1850FC68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FF373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Vytvorenie ucelenej predstavy o pojmovom systéme literatúra. </w:t>
            </w:r>
          </w:p>
          <w:p w14:paraId="115B8289" w14:textId="77777777" w:rsidR="00CB395D" w:rsidRDefault="00CB3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B69B4" w14:textId="77777777" w:rsidR="00CB395D" w:rsidRDefault="00CB3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Klasifikácia a systemizácia javov.</w:t>
            </w:r>
          </w:p>
          <w:p w14:paraId="1103177A" w14:textId="77777777" w:rsidR="00CB395D" w:rsidRDefault="00CB3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A86B2D" w14:textId="77777777" w:rsidR="00CB395D" w:rsidRDefault="00CB395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Tvorba ústnej výpovede.</w:t>
            </w:r>
          </w:p>
        </w:tc>
        <w:tc>
          <w:tcPr>
            <w:tcW w:w="2410" w:type="dxa"/>
          </w:tcPr>
          <w:p w14:paraId="5E247E9A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19D14F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7F84BD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14139C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41366B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D16C53" w14:textId="77777777" w:rsid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35BAF7" w14:textId="77777777" w:rsidR="00455EA6" w:rsidRPr="00EF47CD" w:rsidRDefault="00EF47CD" w:rsidP="00EF47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Všeobecné otázky literatúry</w:t>
            </w:r>
          </w:p>
        </w:tc>
        <w:tc>
          <w:tcPr>
            <w:tcW w:w="3260" w:type="dxa"/>
          </w:tcPr>
          <w:p w14:paraId="7F5277A9" w14:textId="77777777" w:rsidR="00455EA6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text</w:t>
            </w:r>
          </w:p>
          <w:p w14:paraId="19C577BF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výklad pojmu literatúra, vecná a odborná literatúra, populárno-náučná literatúra</w:t>
            </w:r>
          </w:p>
          <w:p w14:paraId="478F9CD9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vyvodenie pojmu umelecká literatúra</w:t>
            </w:r>
          </w:p>
          <w:p w14:paraId="6B810F17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pojem estetický zážitok</w:t>
            </w:r>
          </w:p>
          <w:p w14:paraId="512CD286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literatúra a umenie</w:t>
            </w:r>
          </w:p>
          <w:p w14:paraId="3F95518C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poézia a próza – ich definícia z hľadiska rytmickej organizácie reči</w:t>
            </w:r>
          </w:p>
          <w:p w14:paraId="5E662CCB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zaradenie pojmov fantastická a vedecko-fantastická literatúra do pojmového systému literatúra</w:t>
            </w:r>
          </w:p>
          <w:p w14:paraId="10D145C9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výklad podstaty literatúry faktu</w:t>
            </w:r>
          </w:p>
          <w:p w14:paraId="476EE1EC" w14:textId="77777777" w:rsidR="00EF47CD" w:rsidRDefault="00EF47C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ústne texty (ústne šírená slovesnosť) a písané texty</w:t>
            </w:r>
          </w:p>
        </w:tc>
        <w:tc>
          <w:tcPr>
            <w:tcW w:w="3402" w:type="dxa"/>
          </w:tcPr>
          <w:p w14:paraId="03DDF387" w14:textId="77777777" w:rsidR="00455EA6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Žiak:</w:t>
            </w:r>
          </w:p>
          <w:p w14:paraId="74D43EE2" w14:textId="77777777" w:rsidR="001F67A5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na základe analýzy konkrétnych literárnych javov pohotovo vytvára vecne a jazykovo správne definície literárnych pojmov a dokáže ich kriticky porovnať s vedeckými definíciami uvedenými v učebnici alebo v dostupnej odbornej literatúre</w:t>
            </w:r>
          </w:p>
          <w:p w14:paraId="0D7D50D3" w14:textId="77777777" w:rsidR="001F67A5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chápe zásady klasifikácie pojmov a vie zaradiť literárne javy do tried na základe spoločných resp. rozdielnych vlastností</w:t>
            </w:r>
          </w:p>
          <w:p w14:paraId="1B9277B6" w14:textId="77777777" w:rsidR="001F67A5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chápe estetický zmysel umenia a umeleckej literatúry a vie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charakterizovať podstatu  estetického zážitku</w:t>
            </w:r>
          </w:p>
          <w:p w14:paraId="5D07386A" w14:textId="77777777" w:rsidR="001F67A5" w:rsidRPr="009F4650" w:rsidRDefault="001F67A5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rozumie estetickej a poznávacej funkcii umeleckého diela a vie tieto pojmy uplatniť pri interpretácii primeraného literárneho diela</w:t>
            </w:r>
          </w:p>
        </w:tc>
        <w:tc>
          <w:tcPr>
            <w:tcW w:w="2126" w:type="dxa"/>
          </w:tcPr>
          <w:p w14:paraId="790C164B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C028A4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3FCE8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A4E9C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699F5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CF2F8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1D8F4" w14:textId="77777777" w:rsidR="00992F06" w:rsidRDefault="00992F0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CDFB6" w14:textId="77777777" w:rsidR="00455EA6" w:rsidRDefault="000E1E36" w:rsidP="00992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2BD" w14:paraId="77068EDA" w14:textId="77777777" w:rsidTr="00455EA6">
        <w:tc>
          <w:tcPr>
            <w:tcW w:w="3085" w:type="dxa"/>
            <w:vMerge w:val="restart"/>
          </w:tcPr>
          <w:p w14:paraId="0CFEE07F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Usporiadať známe javy do tried a systémov.</w:t>
            </w:r>
          </w:p>
          <w:p w14:paraId="28F72880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9917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Integrovať čitateľské skúsenosti, literárnoteoretické a literárnohistorické vedomosti s recepčnými skúsenosťami z iných druhov umenia.</w:t>
            </w:r>
          </w:p>
          <w:p w14:paraId="31AE495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0508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020">
              <w:rPr>
                <w:rFonts w:ascii="Times New Roman" w:hAnsi="Times New Roman" w:cs="Times New Roman"/>
                <w:sz w:val="24"/>
                <w:szCs w:val="24"/>
              </w:rPr>
              <w:t>Hodnotiť dielo z vlastného stanoviska v kontexte doby jeho vzniku a v súčasnom kontexte.</w:t>
            </w:r>
          </w:p>
          <w:p w14:paraId="6C5EB85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2C54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1B5">
              <w:rPr>
                <w:rFonts w:ascii="Times New Roman" w:hAnsi="Times New Roman" w:cs="Times New Roman"/>
                <w:sz w:val="24"/>
                <w:szCs w:val="24"/>
              </w:rPr>
              <w:t>Interpretovať literárne dielo, argumentovať výsledkami jeho analýzy a zohľadňovať poznatky z iných informačných zdrojov.</w:t>
            </w:r>
          </w:p>
          <w:p w14:paraId="18E6654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8D2C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BD32D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10A83" w14:textId="77777777" w:rsidR="003232BD" w:rsidRPr="00062A96" w:rsidRDefault="003232BD" w:rsidP="00161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A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Analyzovať literárny text z hľadiska štylistických, tematických a kompozičných prostriedkov a určiť ich funkčné využitie v diele.</w:t>
            </w:r>
          </w:p>
          <w:p w14:paraId="3D2D210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8D06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0B8FD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5C87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8F93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D875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E4F6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8F5BD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82CE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F5A3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4774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F9D7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9393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5FD4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178A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EC14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9075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AC8C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B55B06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1E22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FCC3A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B02A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1E62F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87C4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49C8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353CF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F738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F6ED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CDAF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8347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21FD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D1835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6889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1D7F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664B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369DF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1673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20665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C20D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5A5C4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4FDC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7E61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3392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37DF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4DB9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97F7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2C780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5CFC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011D5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B8CF60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87C2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FBBC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2E84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5CDB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21B8F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7FF6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E3D68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6859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FBE48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3B47D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2FDB3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931C9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7A20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0586A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CB1E1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0B046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7355D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6F2A6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7972F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FA77C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92FD7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D253F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AA91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4E07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34523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033B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DECB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0245E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000FD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2D7C2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BEC0B" w14:textId="77777777" w:rsidR="003232BD" w:rsidRDefault="003232BD" w:rsidP="0062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B2F2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D884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19E6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5A483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5150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D556E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4E60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9F7F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A422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E99FD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5359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50CA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3B27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18D5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818D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E194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D31C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B8FD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9D7D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A1783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4F69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4342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1925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7C2B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689C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15FB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15B4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67E7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D86DF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C005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5CF9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F9A05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9AE5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2B71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6EC0E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ADB3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85F7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41313" w14:textId="77777777" w:rsidR="003232BD" w:rsidRPr="00C8202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464CC9D8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E84CBF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D4F6BC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0A3860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21AFE9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667336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5E91DF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0ED4C7" w14:textId="77777777" w:rsidR="003232BD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5BC0D" w14:textId="77777777" w:rsidR="003232BD" w:rsidRPr="00B23AB9" w:rsidRDefault="003232BD" w:rsidP="00B23A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</w:tc>
        <w:tc>
          <w:tcPr>
            <w:tcW w:w="3260" w:type="dxa"/>
          </w:tcPr>
          <w:p w14:paraId="3A0BF3D9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grécka antická literatúra</w:t>
            </w:r>
          </w:p>
          <w:p w14:paraId="77969D5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grécka epická poézia</w:t>
            </w:r>
          </w:p>
          <w:p w14:paraId="681F778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sformovanie homérskeho eposu</w:t>
            </w:r>
          </w:p>
          <w:p w14:paraId="1A38B322" w14:textId="77777777" w:rsidR="003232BD" w:rsidRPr="00B23AB9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grécke divadlo, grécka tragédia: Sofokles, Euripides</w:t>
            </w:r>
          </w:p>
        </w:tc>
        <w:tc>
          <w:tcPr>
            <w:tcW w:w="3402" w:type="dxa"/>
            <w:vMerge w:val="restart"/>
          </w:tcPr>
          <w:p w14:paraId="0C3CF15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Žiak:</w:t>
            </w:r>
          </w:p>
          <w:p w14:paraId="1902CC0E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- chápe zásady klasifikácie pojmov a vie zaradiť štandardizované pojmy (literárne javy) do tried na základe určených spoločných, resp. rozdielnych vlastností,  svoj návrh dokáže vysvetliť a obhájiť</w:t>
            </w:r>
          </w:p>
          <w:p w14:paraId="1B5AF2D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- vie charakterizovať a chronologicky usporiadať literárnohistorické obdobia a smery, do ich rámca zaradiť vybraných autorov na základe relevantných znakov diel</w:t>
            </w:r>
          </w:p>
          <w:p w14:paraId="0B227C45" w14:textId="77777777" w:rsidR="003232BD" w:rsidRPr="00871DFE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71DFE">
              <w:rPr>
                <w:rFonts w:ascii="Times New Roman" w:hAnsi="Times New Roman" w:cs="Times New Roman"/>
                <w:sz w:val="24"/>
                <w:szCs w:val="24"/>
              </w:rPr>
              <w:t>dokáže pochopiť dielo na základe všestrannej analýzy (kompozičnej, štylistickej, obsahovej, druhovej a žánrovej), identifikovať rovinu deja a rovinu významu a ich vzájomnú spojitosť</w:t>
            </w:r>
          </w:p>
          <w:p w14:paraId="450620F5" w14:textId="77777777" w:rsidR="003232BD" w:rsidRPr="00871DFE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DFE">
              <w:rPr>
                <w:rFonts w:ascii="Times New Roman" w:hAnsi="Times New Roman" w:cs="Times New Roman"/>
                <w:sz w:val="24"/>
                <w:szCs w:val="24"/>
              </w:rPr>
              <w:t xml:space="preserve">-svoj hodnotový systém dokáže konfrontovať s hodnotami a </w:t>
            </w:r>
            <w:r w:rsidRPr="00871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významami obsiahnutými v texte a zaujať k nim kritické alebo sebakritické stanovisko</w:t>
            </w:r>
          </w:p>
          <w:p w14:paraId="172B323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DFE">
              <w:rPr>
                <w:rFonts w:ascii="Times New Roman" w:hAnsi="Times New Roman" w:cs="Times New Roman"/>
                <w:sz w:val="24"/>
                <w:szCs w:val="24"/>
              </w:rPr>
              <w:t xml:space="preserve"> -vie primerane reagovať na otázky a kritické poznámky z triedy, vyhodnotiť ich a uvažovať o nich z hľadiska diela a aj z hľadiska vlastných čitateľských postojov</w:t>
            </w:r>
          </w:p>
          <w:p w14:paraId="6F315DCF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82020">
              <w:rPr>
                <w:rFonts w:ascii="Times New Roman" w:hAnsi="Times New Roman" w:cs="Times New Roman"/>
                <w:sz w:val="24"/>
                <w:szCs w:val="24"/>
              </w:rPr>
              <w:t>dokáže hodnoty a významy obsiahnuté v diele posúdiť v sociálno-kultúrnom a literárnohistorickom kontexte doby, v ktorej dielo vzniklo, ako aj s ohľadom na premeny tohto kontextu uskutočnené počas „života“ diela až po žiakovu súčasnosť. Svoje poznatky vie prezentovať v triede, podoprieť svoj názor argumentmi a obhájiť ho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82020">
              <w:rPr>
                <w:rFonts w:ascii="Times New Roman" w:hAnsi="Times New Roman" w:cs="Times New Roman"/>
                <w:sz w:val="24"/>
                <w:szCs w:val="24"/>
              </w:rPr>
              <w:t>diskusii</w:t>
            </w:r>
          </w:p>
          <w:p w14:paraId="53E8D080" w14:textId="77777777" w:rsidR="003232BD" w:rsidRPr="00625402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25402">
              <w:rPr>
                <w:rFonts w:ascii="Times New Roman" w:hAnsi="Times New Roman" w:cs="Times New Roman"/>
                <w:sz w:val="24"/>
                <w:szCs w:val="24"/>
              </w:rPr>
              <w:t>na základe vlastnej čitateľskej skúsenosti a interpretácie diela dokáže zhodnotiť jeho prínos pre svoj osobný rozvoj</w:t>
            </w:r>
          </w:p>
          <w:p w14:paraId="2593938C" w14:textId="77777777" w:rsidR="003232BD" w:rsidRPr="00625402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5402">
              <w:rPr>
                <w:rFonts w:ascii="Times New Roman" w:hAnsi="Times New Roman" w:cs="Times New Roman"/>
                <w:sz w:val="24"/>
                <w:szCs w:val="24"/>
              </w:rPr>
              <w:t>- si pri interpretácii uvedomuje fikčný charakter diela a vie vyjadriť odlišnosť medzi mimoliterárnou aktuálnou skutočnosťou a literárnou fikciou</w:t>
            </w:r>
          </w:p>
          <w:p w14:paraId="29901B8E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7DEB2F" w14:textId="77777777" w:rsidR="003232BD" w:rsidRDefault="005C7F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Osobnostný a sociálny rozvoj</w:t>
            </w:r>
          </w:p>
        </w:tc>
        <w:tc>
          <w:tcPr>
            <w:tcW w:w="1134" w:type="dxa"/>
          </w:tcPr>
          <w:p w14:paraId="31B42053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8D71C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1278A" w14:textId="77777777" w:rsidR="003232BD" w:rsidRDefault="0098216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2BD" w14:paraId="24E8D90D" w14:textId="77777777" w:rsidTr="00455EA6">
        <w:tc>
          <w:tcPr>
            <w:tcW w:w="3085" w:type="dxa"/>
            <w:vMerge/>
          </w:tcPr>
          <w:p w14:paraId="51A34A7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06C881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EAD40BA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rímska antická literatúra</w:t>
            </w:r>
          </w:p>
          <w:p w14:paraId="37991B2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rímsky klasický epos, jeho vonkajšia kompozičná štruktúra – Vergilius: Aeneis</w:t>
            </w:r>
          </w:p>
          <w:p w14:paraId="07B29416" w14:textId="77777777" w:rsidR="003232BD" w:rsidRPr="00B23AB9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rímska ľúbostná a reflexívna lyrika - Ovidius, Horatius</w:t>
            </w:r>
          </w:p>
        </w:tc>
        <w:tc>
          <w:tcPr>
            <w:tcW w:w="3402" w:type="dxa"/>
            <w:vMerge/>
          </w:tcPr>
          <w:p w14:paraId="68E7D453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C9672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87AF7D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44A92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8D75B1" w14:textId="77777777" w:rsidR="003232BD" w:rsidRDefault="0098216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32BD" w14:paraId="335201F2" w14:textId="77777777" w:rsidTr="00455EA6">
        <w:tc>
          <w:tcPr>
            <w:tcW w:w="3085" w:type="dxa"/>
            <w:vMerge/>
          </w:tcPr>
          <w:p w14:paraId="13DB81B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70C39F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B17EB67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kresťanská a rytierska literatúra</w:t>
            </w:r>
          </w:p>
          <w:p w14:paraId="3FAEBD3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rytierska epika, koncepcia postavy bojovníka v službách cirkvi a kráľa</w:t>
            </w:r>
          </w:p>
          <w:p w14:paraId="2D9E997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duchovná lyrika</w:t>
            </w:r>
          </w:p>
          <w:p w14:paraId="3871341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kresťanská epická próza, legenda – Život sv. Konštantína, Život sv. Metoda</w:t>
            </w:r>
          </w:p>
          <w:p w14:paraId="69E7CDA9" w14:textId="77777777" w:rsidR="003232BD" w:rsidRPr="00B23AB9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staroslovienčina – prvý kultúrny jazyk Slovanov</w:t>
            </w:r>
          </w:p>
        </w:tc>
        <w:tc>
          <w:tcPr>
            <w:tcW w:w="3402" w:type="dxa"/>
            <w:vMerge/>
          </w:tcPr>
          <w:p w14:paraId="7CC9C9E5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535FE8" w14:textId="77777777" w:rsidR="003232BD" w:rsidRDefault="005C7F2B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Multikultúrna výchova</w:t>
            </w:r>
          </w:p>
        </w:tc>
        <w:tc>
          <w:tcPr>
            <w:tcW w:w="1134" w:type="dxa"/>
          </w:tcPr>
          <w:p w14:paraId="6D934216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B3B08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47141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9B22A" w14:textId="77777777" w:rsidR="00326497" w:rsidRDefault="0032649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4D026" w14:textId="77777777" w:rsidR="003232BD" w:rsidRDefault="00982167" w:rsidP="009821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2BD" w14:paraId="699AA0CD" w14:textId="77777777" w:rsidTr="00455EA6">
        <w:tc>
          <w:tcPr>
            <w:tcW w:w="3085" w:type="dxa"/>
            <w:vMerge/>
          </w:tcPr>
          <w:p w14:paraId="6C2166F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587831E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0386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21739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BE7A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1F6D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83AE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96A3D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DA5B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A30C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DDB9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CF256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D999B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EA99A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69BC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61F23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1F94E25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BB373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40E64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CF3AB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0B464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5236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7C3D6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4C4C1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11017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72726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9C6F8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7057A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DF7CE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C8997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B35BD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D828F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A96DD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E7BB9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13FAD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8C429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E42F6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FBE00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CF5E2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5C4C7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ED8D8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5A4A6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E548A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2021F5" w14:textId="77777777" w:rsidR="003232BD" w:rsidRDefault="003232BD" w:rsidP="00BB3B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C362D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B3735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0F5DF63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BEC6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A1E3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6E1A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C89A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ABE4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1F95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65E4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AEEE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C077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707C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02CCF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EE25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F35E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374C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4917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CAC5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D3F7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99276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896C7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12E71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388A1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157BC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3B483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4DDFD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90F2A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B8D4D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C936F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4E377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73B2776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C1DA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9C11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0949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283B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4936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76A3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1FE9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FEAE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44F4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93289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83C9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90E4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56DB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7F010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7A45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870E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10D5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982F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F23F0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69E98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31D4E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C0DC4F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D0A65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8ABAD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2F86E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5724DC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2DD6B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92758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2C5F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29612EA8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7B70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552C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5377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EB42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19AF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330C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21DF9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4CCB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BDB07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6A87B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A50D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B75D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45BA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CBF0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9539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7F4B0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2C5F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0D61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20FE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8681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DC7B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2B7E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4FFC4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4D18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7F5C7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C87D1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3436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E9905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1284A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35FB2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B0E13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7C3A6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97B7E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Dejiny literatúry</w:t>
            </w:r>
          </w:p>
          <w:p w14:paraId="51F34F7D" w14:textId="77777777" w:rsidR="003232BD" w:rsidRDefault="003232BD" w:rsidP="00BB3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E3D4985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renesancia</w:t>
            </w:r>
          </w:p>
          <w:p w14:paraId="103A6EB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renesancia – zjednotenie humanistického myslenia a antickej tradície</w:t>
            </w:r>
          </w:p>
          <w:p w14:paraId="2CB68F5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rozvoj renesančnej ľúbostnej lyriky</w:t>
            </w:r>
          </w:p>
          <w:p w14:paraId="72A5D82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sonet – F. Petrarca</w:t>
            </w:r>
          </w:p>
          <w:p w14:paraId="5F62C21C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Danteho kresťansko-renesančný epos Božská komédia</w:t>
            </w:r>
          </w:p>
          <w:p w14:paraId="6ABD99F1" w14:textId="77777777" w:rsidR="003232BD" w:rsidRPr="00330C62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prínos W. Shakespeara do dramatickej literatúry</w:t>
            </w:r>
          </w:p>
        </w:tc>
        <w:tc>
          <w:tcPr>
            <w:tcW w:w="3402" w:type="dxa"/>
            <w:vMerge/>
          </w:tcPr>
          <w:p w14:paraId="06C7905D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FA032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578799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9B44C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6BEE5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64EB3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61E71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32BD" w14:paraId="047EF424" w14:textId="77777777" w:rsidTr="00455EA6">
        <w:tc>
          <w:tcPr>
            <w:tcW w:w="3085" w:type="dxa"/>
            <w:vMerge/>
          </w:tcPr>
          <w:p w14:paraId="6C17CAD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7CC6E7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8B5E003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barok</w:t>
            </w:r>
          </w:p>
          <w:p w14:paraId="645F8956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duchovný epos s biblickými motívmi – J. Milton: Stratený raj</w:t>
            </w:r>
          </w:p>
          <w:p w14:paraId="40249590" w14:textId="77777777" w:rsidR="003232BD" w:rsidRPr="00330C62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básnická tvorba v tzv. kultúrnej slovenčine – H. Gavlovič: Valaská škola mravúv stodola</w:t>
            </w:r>
          </w:p>
        </w:tc>
        <w:tc>
          <w:tcPr>
            <w:tcW w:w="3402" w:type="dxa"/>
            <w:vMerge/>
          </w:tcPr>
          <w:p w14:paraId="568A8FAD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B6BBF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54A2BB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3B0C8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1C21F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0F474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32BD" w14:paraId="2840D6A6" w14:textId="77777777" w:rsidTr="00455EA6">
        <w:tc>
          <w:tcPr>
            <w:tcW w:w="3085" w:type="dxa"/>
            <w:vMerge/>
          </w:tcPr>
          <w:p w14:paraId="1568AF1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C10FC89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2B4FA0B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klasicizmus</w:t>
            </w:r>
          </w:p>
          <w:p w14:paraId="53E975F3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odraz osvietenského spôsobu myslenia v klasicistickej literatúre</w:t>
            </w:r>
          </w:p>
          <w:p w14:paraId="3E5ED21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aristokratická tragédia a dráma, komédia – Moliere: Lakomec</w:t>
            </w:r>
          </w:p>
          <w:p w14:paraId="56AE2B32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zakladateľ slovenskej veselohry – J. Chalupka</w:t>
            </w:r>
          </w:p>
          <w:p w14:paraId="72BC0683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prvý slovenský pokus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 román – J.I. Bajza: René mládenca, príhody a skúsenosti</w:t>
            </w:r>
          </w:p>
          <w:p w14:paraId="3252B844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eposy J. Hollého</w:t>
            </w:r>
          </w:p>
          <w:p w14:paraId="2A73D91A" w14:textId="77777777" w:rsidR="003232BD" w:rsidRPr="009412B6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J. Kollár: Slávy dcéra</w:t>
            </w:r>
          </w:p>
        </w:tc>
        <w:tc>
          <w:tcPr>
            <w:tcW w:w="3402" w:type="dxa"/>
            <w:vMerge/>
          </w:tcPr>
          <w:p w14:paraId="395C9077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1EECC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6EC6C4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C2EAF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7D579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5845B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38B80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B6B52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32BD" w14:paraId="6D9BF16A" w14:textId="77777777" w:rsidTr="00455EA6">
        <w:tc>
          <w:tcPr>
            <w:tcW w:w="3085" w:type="dxa"/>
            <w:vMerge/>
          </w:tcPr>
          <w:p w14:paraId="5A775813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F7AC37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3A9A205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romantizmus</w:t>
            </w:r>
          </w:p>
          <w:p w14:paraId="6DB961F8" w14:textId="77777777" w:rsidR="003232BD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r</w:t>
            </w:r>
            <w:r w:rsidRPr="00EC13EF">
              <w:rPr>
                <w:rFonts w:ascii="Times New Roman" w:hAnsi="Times New Roman" w:cs="Times New Roman"/>
                <w:iCs/>
                <w:sz w:val="24"/>
                <w:szCs w:val="24"/>
              </w:rPr>
              <w:t>omantizmus ako výraz zmenenej filozofie človeka a života: vyzdvihnutie spontánnosti, citovosti a mravných zá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sad</w:t>
            </w:r>
          </w:p>
          <w:p w14:paraId="7BF06438" w14:textId="77777777" w:rsidR="003232BD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i</w:t>
            </w:r>
            <w:r w:rsidRPr="00EC13EF">
              <w:rPr>
                <w:rFonts w:ascii="Times New Roman" w:hAnsi="Times New Roman" w:cs="Times New Roman"/>
                <w:iCs/>
                <w:sz w:val="24"/>
                <w:szCs w:val="24"/>
              </w:rPr>
              <w:t>ndividualizácia človeka ako prejav neohraničenosti jeho prirodzenej slobod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y</w:t>
            </w:r>
          </w:p>
          <w:p w14:paraId="5041C5BC" w14:textId="77777777" w:rsidR="003232BD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-i</w:t>
            </w:r>
            <w:r w:rsidRPr="00EC13EF">
              <w:rPr>
                <w:rFonts w:ascii="Times New Roman" w:hAnsi="Times New Roman" w:cs="Times New Roman"/>
                <w:iCs/>
                <w:sz w:val="24"/>
                <w:szCs w:val="24"/>
              </w:rPr>
              <w:t>Idealizácia a monumentalizácia postáv v ich boji so sebou samými, so spoločnosťou, osudom 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EC13EF">
              <w:rPr>
                <w:rFonts w:ascii="Times New Roman" w:hAnsi="Times New Roman" w:cs="Times New Roman"/>
                <w:iCs/>
                <w:sz w:val="24"/>
                <w:szCs w:val="24"/>
              </w:rPr>
              <w:t>Bohom</w:t>
            </w:r>
          </w:p>
          <w:p w14:paraId="064B8DD9" w14:textId="77777777" w:rsidR="003232BD" w:rsidRDefault="003232BD" w:rsidP="004C6823">
            <w:pPr>
              <w:pStyle w:val="Default"/>
              <w:rPr>
                <w:iCs/>
              </w:rPr>
            </w:pPr>
            <w:r>
              <w:rPr>
                <w:iCs/>
              </w:rPr>
              <w:t xml:space="preserve">- </w:t>
            </w:r>
            <w:r w:rsidRPr="004C6823">
              <w:rPr>
                <w:iCs/>
              </w:rPr>
              <w:t>umelecký obraz vnútornej rozpoltenosti ruského aristokratického hrdinu (A. S. Puškin, M</w:t>
            </w:r>
            <w:r>
              <w:rPr>
                <w:iCs/>
              </w:rPr>
              <w:t>. J. Lermontov, I. S. Turgenev)</w:t>
            </w:r>
          </w:p>
          <w:p w14:paraId="1B8D7B6D" w14:textId="77777777" w:rsidR="003232BD" w:rsidRDefault="003232BD" w:rsidP="004C6823">
            <w:pPr>
              <w:pStyle w:val="Default"/>
              <w:rPr>
                <w:iCs/>
              </w:rPr>
            </w:pPr>
            <w:r>
              <w:rPr>
                <w:iCs/>
              </w:rPr>
              <w:t>- d</w:t>
            </w:r>
            <w:r w:rsidRPr="004C6823">
              <w:rPr>
                <w:iCs/>
              </w:rPr>
              <w:t>ramatický boj Poliakov za osobnú a n</w:t>
            </w:r>
            <w:r>
              <w:rPr>
                <w:iCs/>
              </w:rPr>
              <w:t>árodnú slobodu u A. Mickiewicza</w:t>
            </w:r>
          </w:p>
          <w:p w14:paraId="1DC4C3EA" w14:textId="77777777" w:rsidR="003232BD" w:rsidRDefault="003232BD" w:rsidP="004C6823">
            <w:pPr>
              <w:pStyle w:val="Default"/>
              <w:rPr>
                <w:iCs/>
              </w:rPr>
            </w:pPr>
            <w:r>
              <w:rPr>
                <w:iCs/>
              </w:rPr>
              <w:t>- M</w:t>
            </w:r>
            <w:r w:rsidRPr="004C6823">
              <w:rPr>
                <w:iCs/>
              </w:rPr>
              <w:t>áj K. H. Máchu ako naplnenie romantického kánonu o prírode a</w:t>
            </w:r>
            <w:r>
              <w:rPr>
                <w:iCs/>
              </w:rPr>
              <w:t> </w:t>
            </w:r>
            <w:r w:rsidRPr="004C6823">
              <w:rPr>
                <w:iCs/>
              </w:rPr>
              <w:t>vášň</w:t>
            </w:r>
            <w:r>
              <w:rPr>
                <w:iCs/>
              </w:rPr>
              <w:t>ach</w:t>
            </w:r>
          </w:p>
          <w:p w14:paraId="209CAE25" w14:textId="77777777" w:rsidR="003232BD" w:rsidRPr="004C6823" w:rsidRDefault="003232BD" w:rsidP="004C6823">
            <w:pPr>
              <w:pStyle w:val="Default"/>
            </w:pPr>
            <w:r>
              <w:rPr>
                <w:iCs/>
              </w:rPr>
              <w:t xml:space="preserve"> - d</w:t>
            </w:r>
            <w:r w:rsidRPr="004C6823">
              <w:rPr>
                <w:iCs/>
              </w:rPr>
              <w:t xml:space="preserve">ramatická tvorba F. </w:t>
            </w:r>
            <w:r>
              <w:rPr>
                <w:iCs/>
              </w:rPr>
              <w:lastRenderedPageBreak/>
              <w:t>Schillera</w:t>
            </w:r>
          </w:p>
          <w:p w14:paraId="35D17584" w14:textId="77777777" w:rsidR="003232BD" w:rsidRDefault="003232BD" w:rsidP="004C682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v</w:t>
            </w:r>
            <w:r w:rsidRPr="004C6823">
              <w:rPr>
                <w:rFonts w:ascii="Times New Roman" w:hAnsi="Times New Roman" w:cs="Times New Roman"/>
                <w:iCs/>
                <w:sz w:val="24"/>
                <w:szCs w:val="24"/>
              </w:rPr>
              <w:t>ýznam Štúrovej školy pre rozvoj jazyka, literatúry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vedy a politiky na Slovensku</w:t>
            </w:r>
          </w:p>
          <w:p w14:paraId="3F962C02" w14:textId="77777777" w:rsidR="003232BD" w:rsidRPr="00EC13EF" w:rsidRDefault="003232BD" w:rsidP="004C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b</w:t>
            </w:r>
            <w:r w:rsidRPr="004C6823">
              <w:rPr>
                <w:rFonts w:ascii="Times New Roman" w:hAnsi="Times New Roman" w:cs="Times New Roman"/>
                <w:iCs/>
                <w:sz w:val="24"/>
                <w:szCs w:val="24"/>
              </w:rPr>
              <w:t>ásnici-štúrovci. J. Kalinčiak a J. M. Hurban – tvorcovia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C6823">
              <w:rPr>
                <w:rFonts w:ascii="Times New Roman" w:hAnsi="Times New Roman" w:cs="Times New Roman"/>
                <w:iCs/>
                <w:sz w:val="24"/>
                <w:szCs w:val="24"/>
              </w:rPr>
              <w:t>historickej i súčasnej umeleckej prózy</w:t>
            </w:r>
          </w:p>
        </w:tc>
        <w:tc>
          <w:tcPr>
            <w:tcW w:w="3402" w:type="dxa"/>
          </w:tcPr>
          <w:p w14:paraId="7F232782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AF9DD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460A82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DDDD1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37B6E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3295D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6BF1C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E6558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2C872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09168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7345F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10870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D880D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952FB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1558D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2BD" w14:paraId="0D0937E5" w14:textId="77777777" w:rsidTr="00455EA6">
        <w:tc>
          <w:tcPr>
            <w:tcW w:w="3085" w:type="dxa"/>
            <w:vMerge/>
          </w:tcPr>
          <w:p w14:paraId="12895EA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B00085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B4D3193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realizmus</w:t>
            </w:r>
          </w:p>
          <w:p w14:paraId="2B7395D1" w14:textId="77777777" w:rsidR="003232BD" w:rsidRPr="00037B7E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37B7E">
              <w:rPr>
                <w:rFonts w:ascii="Times New Roman" w:hAnsi="Times New Roman" w:cs="Times New Roman"/>
                <w:iCs/>
                <w:sz w:val="24"/>
                <w:szCs w:val="24"/>
              </w:rPr>
              <w:t>prínos pozitivizmu a demokratizmu k novému chápaniu prírody a spoločnosti</w:t>
            </w:r>
          </w:p>
          <w:p w14:paraId="0C473C5C" w14:textId="77777777" w:rsidR="003232BD" w:rsidRPr="00037B7E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37B7E">
              <w:rPr>
                <w:rFonts w:ascii="Times New Roman" w:hAnsi="Times New Roman" w:cs="Times New Roman"/>
                <w:iCs/>
                <w:sz w:val="24"/>
                <w:szCs w:val="24"/>
              </w:rPr>
              <w:t>- vnútorný rozpor v stvárňovaní tzv. životnej pravdy v umení a literatúre</w:t>
            </w:r>
          </w:p>
          <w:p w14:paraId="23E34933" w14:textId="77777777" w:rsidR="003232BD" w:rsidRDefault="003232BD" w:rsidP="00C92A4B">
            <w:pPr>
              <w:pStyle w:val="Default"/>
              <w:rPr>
                <w:iCs/>
              </w:rPr>
            </w:pPr>
            <w:r w:rsidRPr="00037B7E">
              <w:rPr>
                <w:iCs/>
              </w:rPr>
              <w:t>- razantný vpád poznatkov prírodovedy (naturalizmus), psychológie a sociológie do literatúry. Nárast napätia medzi poznávacou a estetickou funkciou umenia a literatúry v období realizmu</w:t>
            </w:r>
          </w:p>
          <w:p w14:paraId="617BF0B5" w14:textId="77777777" w:rsidR="003232BD" w:rsidRDefault="003232BD" w:rsidP="00C92A4B">
            <w:pPr>
              <w:pStyle w:val="Default"/>
              <w:rPr>
                <w:sz w:val="23"/>
                <w:szCs w:val="23"/>
              </w:rPr>
            </w:pPr>
            <w:r>
              <w:rPr>
                <w:iCs/>
              </w:rPr>
              <w:t xml:space="preserve">- </w:t>
            </w:r>
            <w:r>
              <w:rPr>
                <w:sz w:val="23"/>
                <w:szCs w:val="23"/>
              </w:rPr>
              <w:t>L. N. Tolstoj, tvorca protoypu sociálneho románu</w:t>
            </w:r>
          </w:p>
          <w:p w14:paraId="6ACE3F05" w14:textId="77777777" w:rsidR="003232BD" w:rsidRDefault="003232BD" w:rsidP="00C92A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mravný imperatív a svedomie v obraze psychicky nevyrovnaných ľudí v Dostojevského dielach Zločin a trest, Idiot, Diablom posadnutí</w:t>
            </w:r>
          </w:p>
          <w:p w14:paraId="055498E8" w14:textId="77777777" w:rsidR="003232BD" w:rsidRDefault="003232BD" w:rsidP="00C92A4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S. H. Vajanský a jeho spolupracovníci: presadenie </w:t>
            </w:r>
            <w:r>
              <w:rPr>
                <w:sz w:val="23"/>
                <w:szCs w:val="23"/>
              </w:rPr>
              <w:lastRenderedPageBreak/>
              <w:t>realizmu v slovenskej poézii (P. O. Hviezdoslav) a próze (M. Kukučín, Timrava, J. G. Tajovský, T. Vansová)</w:t>
            </w:r>
          </w:p>
          <w:p w14:paraId="197AB9F3" w14:textId="77777777" w:rsidR="003232BD" w:rsidRPr="00037B7E" w:rsidRDefault="003232BD" w:rsidP="00C92A4B">
            <w:pPr>
              <w:pStyle w:val="Default"/>
            </w:pPr>
            <w:r>
              <w:rPr>
                <w:sz w:val="23"/>
                <w:szCs w:val="23"/>
              </w:rPr>
              <w:t>- Tajovského podiel na modernizácii sociálno-psychologickej drámy na Slovensku</w:t>
            </w:r>
          </w:p>
          <w:p w14:paraId="143C6590" w14:textId="77777777" w:rsidR="003232BD" w:rsidRPr="00C92A4B" w:rsidRDefault="003232BD" w:rsidP="00C92A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C110752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52D5F7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E74443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32AEE2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BE733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153DD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B11F1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BF710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1D03F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ECA8A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0CFF2E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642AD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8E52D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CD2A1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2BD" w14:paraId="7A5958A3" w14:textId="77777777" w:rsidTr="00455EA6">
        <w:tc>
          <w:tcPr>
            <w:tcW w:w="3085" w:type="dxa"/>
            <w:vMerge/>
          </w:tcPr>
          <w:p w14:paraId="35B1F1A8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6908CF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27D2F94" w14:textId="77777777" w:rsidR="003232BD" w:rsidRPr="00474AA8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b/>
                <w:sz w:val="24"/>
                <w:szCs w:val="24"/>
              </w:rPr>
              <w:t>- moderna a avantgarda</w:t>
            </w:r>
          </w:p>
          <w:p w14:paraId="47973C06" w14:textId="77777777" w:rsidR="003232BD" w:rsidRPr="00474AA8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>- poézia impresionizmu a symbolizmu</w:t>
            </w:r>
          </w:p>
          <w:p w14:paraId="0FE68461" w14:textId="77777777" w:rsidR="003232BD" w:rsidRPr="00474AA8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4AA8">
              <w:rPr>
                <w:rFonts w:ascii="Times New Roman" w:hAnsi="Times New Roman" w:cs="Times New Roman"/>
                <w:iCs/>
                <w:sz w:val="24"/>
                <w:szCs w:val="24"/>
              </w:rPr>
              <w:t>objav čistej lyriky, sformovanie zásad avantgardnej prózy a drámy</w:t>
            </w:r>
          </w:p>
          <w:p w14:paraId="19713AAF" w14:textId="77777777" w:rsidR="003232BD" w:rsidRPr="00474AA8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iCs/>
                <w:sz w:val="24"/>
                <w:szCs w:val="24"/>
              </w:rPr>
              <w:t>- udomácnenie moderny prostredníctvom poézie I. Kraska a V. Roya</w:t>
            </w:r>
          </w:p>
          <w:p w14:paraId="27E4FCF4" w14:textId="77777777" w:rsidR="003232BD" w:rsidRPr="00474AA8" w:rsidRDefault="003232BD" w:rsidP="00455E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iCs/>
                <w:sz w:val="24"/>
                <w:szCs w:val="24"/>
              </w:rPr>
              <w:t>-nástup poézie so znakmi expresionizmu, sformovanie skupiny surrealistov</w:t>
            </w:r>
          </w:p>
          <w:p w14:paraId="16C8EB05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A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 xml:space="preserve">mpresionistické a </w:t>
            </w:r>
            <w:r w:rsidRPr="00474AA8">
              <w:rPr>
                <w:rFonts w:ascii="Times New Roman" w:hAnsi="Times New Roman" w:cs="Times New Roman"/>
                <w:bCs/>
                <w:sz w:val="24"/>
                <w:szCs w:val="24"/>
              </w:rPr>
              <w:t>expresionistické</w:t>
            </w:r>
            <w:r w:rsidRPr="00474A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>prvky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>próze</w:t>
            </w:r>
          </w:p>
          <w:p w14:paraId="34ECD225" w14:textId="77777777" w:rsidR="003232BD" w:rsidRPr="00474AA8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naturizmus na Slovensku: </w:t>
            </w:r>
            <w:r w:rsidRPr="00474AA8">
              <w:rPr>
                <w:rFonts w:ascii="Times New Roman" w:hAnsi="Times New Roman" w:cs="Times New Roman"/>
                <w:sz w:val="24"/>
                <w:szCs w:val="24"/>
              </w:rPr>
              <w:t>M. Urban, Ľ. Ondrejov, D. Chrobák, M. Figuli, F. Švantner</w:t>
            </w:r>
          </w:p>
        </w:tc>
        <w:tc>
          <w:tcPr>
            <w:tcW w:w="3402" w:type="dxa"/>
          </w:tcPr>
          <w:p w14:paraId="7C46992C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6F34FB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504EBC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95C11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7D9C85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A5176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41014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9C4E7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3B280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3B782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3DC5A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32BD" w14:paraId="5C546229" w14:textId="77777777" w:rsidTr="00455EA6">
        <w:tc>
          <w:tcPr>
            <w:tcW w:w="3085" w:type="dxa"/>
            <w:vMerge/>
          </w:tcPr>
          <w:p w14:paraId="50AA4D4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063F543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5C4DBF7" w14:textId="77777777" w:rsidR="003232BD" w:rsidRDefault="003232BD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povojnové obdobie naratívnej a intencionálnej prózy</w:t>
            </w:r>
          </w:p>
          <w:p w14:paraId="6C37574A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socialistický realizmus    </w:t>
            </w:r>
          </w:p>
          <w:p w14:paraId="221C9371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031B2F">
              <w:rPr>
                <w:rFonts w:ascii="Times New Roman" w:hAnsi="Times New Roman" w:cs="Times New Roman"/>
                <w:sz w:val="24"/>
                <w:szCs w:val="24"/>
              </w:rPr>
              <w:t>socialistická poézia a budovateľský román: D. Tatarka, V. Mináč, F. Hečko</w:t>
            </w:r>
          </w:p>
          <w:p w14:paraId="3D511CB5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pokus o vzburu vnútri socialistického realizmu na Slovensku (A. Bednár: Hodiny a minúty, reportáže a romány L. Mňačka, D. Tatarka: Démon súhlasu</w:t>
            </w:r>
          </w:p>
          <w:p w14:paraId="6BC7309B" w14:textId="77777777" w:rsidR="003232BD" w:rsidRPr="007A4A7B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- postupný vznik moderny</w:t>
            </w:r>
          </w:p>
          <w:p w14:paraId="53A096E1" w14:textId="77777777" w:rsidR="003232BD" w:rsidRPr="007C3756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- nástup literatúry zábavy, hravosti a nonsensu; programové odmietanie umeleckej literatúry ako užitočného nástroja spoločenskej autoregulácie a uchovávania tradičných kultúrnych hodnôt</w:t>
            </w:r>
          </w:p>
        </w:tc>
        <w:tc>
          <w:tcPr>
            <w:tcW w:w="3402" w:type="dxa"/>
          </w:tcPr>
          <w:p w14:paraId="52C91738" w14:textId="77777777" w:rsidR="003232BD" w:rsidRPr="009F4650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78CA540" w14:textId="77777777" w:rsidR="003232BD" w:rsidRDefault="003232BD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AC3CED" w14:textId="77777777" w:rsidR="00326497" w:rsidRDefault="00326497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A1E2D" w14:textId="77777777" w:rsidR="003232BD" w:rsidRDefault="000E1E36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F02C9" w14:paraId="609EE839" w14:textId="77777777" w:rsidTr="00455EA6">
        <w:tc>
          <w:tcPr>
            <w:tcW w:w="3085" w:type="dxa"/>
            <w:vMerge/>
          </w:tcPr>
          <w:p w14:paraId="2C46B97B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0465D74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67C06B5" w14:textId="77777777" w:rsidR="00EF02C9" w:rsidRDefault="00EF02C9" w:rsidP="00455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absurdná dráma proti totalitnému režimu</w:t>
            </w:r>
          </w:p>
          <w:p w14:paraId="2F19FFE2" w14:textId="77777777" w:rsidR="00EF02C9" w:rsidRPr="007A4A7B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A4A7B">
              <w:rPr>
                <w:rFonts w:ascii="Times New Roman" w:hAnsi="Times New Roman" w:cs="Times New Roman"/>
                <w:sz w:val="24"/>
                <w:szCs w:val="24"/>
              </w:rPr>
              <w:t>V. Havel, M. Lasica a J. Satinský, S. Štepka</w:t>
            </w:r>
          </w:p>
        </w:tc>
        <w:tc>
          <w:tcPr>
            <w:tcW w:w="3402" w:type="dxa"/>
          </w:tcPr>
          <w:p w14:paraId="137A4870" w14:textId="77777777" w:rsidR="00EF02C9" w:rsidRPr="009F4650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5539A12A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1EE8B61B" w14:textId="77777777" w:rsidR="00EF02C9" w:rsidRDefault="00EF02C9" w:rsidP="000E1E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02C9" w14:paraId="71B27A2A" w14:textId="77777777" w:rsidTr="009B2D36">
        <w:trPr>
          <w:trHeight w:val="2278"/>
        </w:trPr>
        <w:tc>
          <w:tcPr>
            <w:tcW w:w="3085" w:type="dxa"/>
            <w:vMerge/>
          </w:tcPr>
          <w:p w14:paraId="4B3FB84F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68E943A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6D953A2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A6A2A2B" w14:textId="77777777" w:rsidR="00EF02C9" w:rsidRPr="009F4650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5E095EE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03E48AEE" w14:textId="77777777" w:rsidR="00EF02C9" w:rsidRDefault="00EF02C9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5FBEFBEB" w14:textId="77777777" w:rsidTr="00455EA6">
        <w:tc>
          <w:tcPr>
            <w:tcW w:w="3085" w:type="dxa"/>
          </w:tcPr>
          <w:p w14:paraId="670595D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C5156CE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77BFB8C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A6DF41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3AD69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47922A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EA6" w14:paraId="7ED566F9" w14:textId="77777777" w:rsidTr="00455EA6">
        <w:tc>
          <w:tcPr>
            <w:tcW w:w="3085" w:type="dxa"/>
          </w:tcPr>
          <w:p w14:paraId="3CD35C1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380792F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2B5B499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FDE3815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B1A6A0D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634831" w14:textId="77777777" w:rsidR="00455EA6" w:rsidRDefault="00455EA6" w:rsidP="00455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DC633B" w14:textId="77777777" w:rsidR="000056D0" w:rsidRPr="00455EA6" w:rsidRDefault="000056D0" w:rsidP="00455EA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056D0" w:rsidRPr="00455EA6" w:rsidSect="00455EA6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CEF12" w14:textId="77777777" w:rsidR="00B366AD" w:rsidRDefault="00B366AD" w:rsidP="00455EA6">
      <w:pPr>
        <w:spacing w:after="0" w:line="240" w:lineRule="auto"/>
      </w:pPr>
      <w:r>
        <w:separator/>
      </w:r>
    </w:p>
  </w:endnote>
  <w:endnote w:type="continuationSeparator" w:id="0">
    <w:p w14:paraId="0450E316" w14:textId="77777777" w:rsidR="00B366AD" w:rsidRDefault="00B366AD" w:rsidP="00455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A2E5C" w14:textId="77777777" w:rsidR="00B366AD" w:rsidRDefault="00B366AD" w:rsidP="00455EA6">
      <w:pPr>
        <w:spacing w:after="0" w:line="240" w:lineRule="auto"/>
      </w:pPr>
      <w:r>
        <w:separator/>
      </w:r>
    </w:p>
  </w:footnote>
  <w:footnote w:type="continuationSeparator" w:id="0">
    <w:p w14:paraId="46D1F2D2" w14:textId="77777777" w:rsidR="00B366AD" w:rsidRDefault="00B366AD" w:rsidP="00455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F9E33" w14:textId="77777777" w:rsidR="00C82020" w:rsidRDefault="00C82020">
    <w:pPr>
      <w:pStyle w:val="Hlavika"/>
    </w:pPr>
  </w:p>
  <w:tbl>
    <w:tblPr>
      <w:tblW w:w="150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64"/>
      <w:gridCol w:w="2356"/>
      <w:gridCol w:w="3344"/>
      <w:gridCol w:w="3318"/>
      <w:gridCol w:w="2082"/>
      <w:gridCol w:w="1100"/>
    </w:tblGrid>
    <w:tr w:rsidR="00C82020" w:rsidRPr="00D310CF" w14:paraId="1B13CCF4" w14:textId="77777777" w:rsidTr="00D4752C">
      <w:trPr>
        <w:trHeight w:val="1068"/>
        <w:jc w:val="center"/>
      </w:trPr>
      <w:tc>
        <w:tcPr>
          <w:tcW w:w="2864" w:type="dxa"/>
        </w:tcPr>
        <w:p w14:paraId="1274BE88" w14:textId="77777777" w:rsidR="00C82020" w:rsidRPr="00D310CF" w:rsidRDefault="00C82020" w:rsidP="00D4752C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Cieľ a kľúčové kompetencie</w:t>
          </w:r>
        </w:p>
      </w:tc>
      <w:tc>
        <w:tcPr>
          <w:tcW w:w="2356" w:type="dxa"/>
        </w:tcPr>
        <w:p w14:paraId="23BE1D22" w14:textId="77777777" w:rsidR="00C82020" w:rsidRPr="00D310CF" w:rsidRDefault="00C82020" w:rsidP="00D4752C">
          <w:pPr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Tematický celok</w:t>
          </w:r>
        </w:p>
      </w:tc>
      <w:tc>
        <w:tcPr>
          <w:tcW w:w="3344" w:type="dxa"/>
        </w:tcPr>
        <w:p w14:paraId="4F705DE5" w14:textId="77777777" w:rsidR="00C82020" w:rsidRPr="00D310CF" w:rsidRDefault="00C82020" w:rsidP="00D4752C">
          <w:pPr>
            <w:ind w:right="-1008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 xml:space="preserve">                   Téma</w:t>
          </w:r>
        </w:p>
      </w:tc>
      <w:tc>
        <w:tcPr>
          <w:tcW w:w="3318" w:type="dxa"/>
        </w:tcPr>
        <w:p w14:paraId="24CEEB0B" w14:textId="77777777" w:rsidR="00C82020" w:rsidRPr="00D310CF" w:rsidRDefault="00C82020" w:rsidP="00D4752C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Výstup- produkt</w:t>
          </w:r>
        </w:p>
      </w:tc>
      <w:tc>
        <w:tcPr>
          <w:tcW w:w="2082" w:type="dxa"/>
        </w:tcPr>
        <w:p w14:paraId="311BB819" w14:textId="77777777" w:rsidR="00C82020" w:rsidRPr="00D310CF" w:rsidRDefault="00C82020" w:rsidP="00D4752C">
          <w:pPr>
            <w:ind w:left="792" w:hanging="792"/>
            <w:jc w:val="center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Prierezové témy</w:t>
          </w:r>
        </w:p>
      </w:tc>
      <w:tc>
        <w:tcPr>
          <w:tcW w:w="1100" w:type="dxa"/>
        </w:tcPr>
        <w:p w14:paraId="0F726C47" w14:textId="77777777" w:rsidR="00C82020" w:rsidRPr="00D310CF" w:rsidRDefault="00C82020" w:rsidP="00D4752C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Počet</w:t>
          </w:r>
        </w:p>
        <w:p w14:paraId="33B0A76D" w14:textId="77777777" w:rsidR="00C82020" w:rsidRPr="00D310CF" w:rsidRDefault="00C82020" w:rsidP="00D4752C">
          <w:pPr>
            <w:ind w:left="792" w:hanging="792"/>
            <w:rPr>
              <w:rFonts w:ascii="Times New Roman" w:eastAsia="Calibri" w:hAnsi="Times New Roman" w:cs="Times New Roman"/>
              <w:b/>
              <w:sz w:val="24"/>
              <w:szCs w:val="24"/>
            </w:rPr>
          </w:pPr>
          <w:r w:rsidRPr="00D310CF">
            <w:rPr>
              <w:rFonts w:ascii="Times New Roman" w:eastAsia="Calibri" w:hAnsi="Times New Roman" w:cs="Times New Roman"/>
              <w:b/>
              <w:sz w:val="24"/>
              <w:szCs w:val="24"/>
            </w:rPr>
            <w:t>hodín</w:t>
          </w:r>
        </w:p>
      </w:tc>
    </w:tr>
  </w:tbl>
  <w:p w14:paraId="61AA63A3" w14:textId="77777777" w:rsidR="00C82020" w:rsidRDefault="00C82020">
    <w:pPr>
      <w:pStyle w:val="Hlavika"/>
    </w:pPr>
  </w:p>
  <w:p w14:paraId="60BD4A7E" w14:textId="77777777" w:rsidR="00C82020" w:rsidRDefault="00C82020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EA6"/>
    <w:rsid w:val="0000087A"/>
    <w:rsid w:val="000056D0"/>
    <w:rsid w:val="0002245B"/>
    <w:rsid w:val="00031B2F"/>
    <w:rsid w:val="00037B7E"/>
    <w:rsid w:val="00053FCE"/>
    <w:rsid w:val="00057DA8"/>
    <w:rsid w:val="00062A96"/>
    <w:rsid w:val="000666D1"/>
    <w:rsid w:val="000801B5"/>
    <w:rsid w:val="00080898"/>
    <w:rsid w:val="00097011"/>
    <w:rsid w:val="000C0A6E"/>
    <w:rsid w:val="000D36E8"/>
    <w:rsid w:val="000D643A"/>
    <w:rsid w:val="000E1E36"/>
    <w:rsid w:val="000F3428"/>
    <w:rsid w:val="0016178C"/>
    <w:rsid w:val="0018714B"/>
    <w:rsid w:val="001F3CD8"/>
    <w:rsid w:val="001F67A5"/>
    <w:rsid w:val="00224733"/>
    <w:rsid w:val="00254577"/>
    <w:rsid w:val="002572F5"/>
    <w:rsid w:val="0026426B"/>
    <w:rsid w:val="002654B1"/>
    <w:rsid w:val="003232BD"/>
    <w:rsid w:val="00326497"/>
    <w:rsid w:val="00330C62"/>
    <w:rsid w:val="0033148C"/>
    <w:rsid w:val="003C74AD"/>
    <w:rsid w:val="003D1392"/>
    <w:rsid w:val="003D185C"/>
    <w:rsid w:val="00411C4E"/>
    <w:rsid w:val="00455EA6"/>
    <w:rsid w:val="00474AA8"/>
    <w:rsid w:val="0049021F"/>
    <w:rsid w:val="004C6823"/>
    <w:rsid w:val="00590F45"/>
    <w:rsid w:val="005C7F2B"/>
    <w:rsid w:val="005E0363"/>
    <w:rsid w:val="006117D8"/>
    <w:rsid w:val="00625402"/>
    <w:rsid w:val="0063394A"/>
    <w:rsid w:val="00684CFA"/>
    <w:rsid w:val="006A359B"/>
    <w:rsid w:val="006C224F"/>
    <w:rsid w:val="006D6E61"/>
    <w:rsid w:val="006E7EB7"/>
    <w:rsid w:val="00704CB7"/>
    <w:rsid w:val="00733562"/>
    <w:rsid w:val="00762860"/>
    <w:rsid w:val="00771F50"/>
    <w:rsid w:val="007735AD"/>
    <w:rsid w:val="007779E5"/>
    <w:rsid w:val="007A321E"/>
    <w:rsid w:val="007A4A7B"/>
    <w:rsid w:val="007B1288"/>
    <w:rsid w:val="007C3756"/>
    <w:rsid w:val="007E2D79"/>
    <w:rsid w:val="00800DB9"/>
    <w:rsid w:val="0082277E"/>
    <w:rsid w:val="00843C93"/>
    <w:rsid w:val="00855D7D"/>
    <w:rsid w:val="00857B30"/>
    <w:rsid w:val="00864B2E"/>
    <w:rsid w:val="00871DFE"/>
    <w:rsid w:val="00880D09"/>
    <w:rsid w:val="008C09C1"/>
    <w:rsid w:val="009103E3"/>
    <w:rsid w:val="009225CC"/>
    <w:rsid w:val="00937BC3"/>
    <w:rsid w:val="009412B6"/>
    <w:rsid w:val="0096095D"/>
    <w:rsid w:val="009805E3"/>
    <w:rsid w:val="00980FA3"/>
    <w:rsid w:val="00982167"/>
    <w:rsid w:val="00992F06"/>
    <w:rsid w:val="009A102A"/>
    <w:rsid w:val="009B0A7C"/>
    <w:rsid w:val="009B38A6"/>
    <w:rsid w:val="009B5ADF"/>
    <w:rsid w:val="009F3764"/>
    <w:rsid w:val="009F4650"/>
    <w:rsid w:val="009F4D73"/>
    <w:rsid w:val="00A25913"/>
    <w:rsid w:val="00AF61C7"/>
    <w:rsid w:val="00AF6326"/>
    <w:rsid w:val="00B2288E"/>
    <w:rsid w:val="00B23AB9"/>
    <w:rsid w:val="00B3553E"/>
    <w:rsid w:val="00B366AD"/>
    <w:rsid w:val="00B66D73"/>
    <w:rsid w:val="00B70C23"/>
    <w:rsid w:val="00B86CC7"/>
    <w:rsid w:val="00BB3BEE"/>
    <w:rsid w:val="00BD5AC5"/>
    <w:rsid w:val="00BD75FB"/>
    <w:rsid w:val="00C055E7"/>
    <w:rsid w:val="00C21509"/>
    <w:rsid w:val="00C247E3"/>
    <w:rsid w:val="00C545DA"/>
    <w:rsid w:val="00C82020"/>
    <w:rsid w:val="00C92A4B"/>
    <w:rsid w:val="00CA2795"/>
    <w:rsid w:val="00CB395D"/>
    <w:rsid w:val="00CE775C"/>
    <w:rsid w:val="00CF02A7"/>
    <w:rsid w:val="00D32CCF"/>
    <w:rsid w:val="00D4752C"/>
    <w:rsid w:val="00D76035"/>
    <w:rsid w:val="00D91008"/>
    <w:rsid w:val="00DA7036"/>
    <w:rsid w:val="00DC322B"/>
    <w:rsid w:val="00DD2FB9"/>
    <w:rsid w:val="00DE044F"/>
    <w:rsid w:val="00E14705"/>
    <w:rsid w:val="00E21AE7"/>
    <w:rsid w:val="00E3362C"/>
    <w:rsid w:val="00E37F08"/>
    <w:rsid w:val="00E45E79"/>
    <w:rsid w:val="00E601D9"/>
    <w:rsid w:val="00E638FC"/>
    <w:rsid w:val="00E67F6D"/>
    <w:rsid w:val="00E74EEE"/>
    <w:rsid w:val="00E83DEC"/>
    <w:rsid w:val="00E94BFB"/>
    <w:rsid w:val="00EC13EF"/>
    <w:rsid w:val="00EF02C9"/>
    <w:rsid w:val="00EF2A81"/>
    <w:rsid w:val="00EF47CD"/>
    <w:rsid w:val="00F33E89"/>
    <w:rsid w:val="00F36803"/>
    <w:rsid w:val="00F9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74162"/>
  <w15:docId w15:val="{6F183DFA-CC2A-4690-B082-EF24B0018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056D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55EA6"/>
  </w:style>
  <w:style w:type="paragraph" w:styleId="Pta">
    <w:name w:val="footer"/>
    <w:basedOn w:val="Normlny"/>
    <w:link w:val="PtaChar"/>
    <w:uiPriority w:val="99"/>
    <w:semiHidden/>
    <w:unhideWhenUsed/>
    <w:rsid w:val="00455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455EA6"/>
  </w:style>
  <w:style w:type="paragraph" w:styleId="Textbubliny">
    <w:name w:val="Balloon Text"/>
    <w:basedOn w:val="Normlny"/>
    <w:link w:val="TextbublinyChar"/>
    <w:uiPriority w:val="99"/>
    <w:semiHidden/>
    <w:unhideWhenUsed/>
    <w:rsid w:val="00455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55E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455E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ekzoznamu">
    <w:name w:val="List Paragraph"/>
    <w:basedOn w:val="Normlny"/>
    <w:uiPriority w:val="34"/>
    <w:qFormat/>
    <w:rsid w:val="00937BC3"/>
    <w:pPr>
      <w:ind w:left="720"/>
      <w:contextualSpacing/>
    </w:pPr>
  </w:style>
  <w:style w:type="paragraph" w:customStyle="1" w:styleId="Default">
    <w:name w:val="Default"/>
    <w:rsid w:val="005E03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17</Pages>
  <Words>3387</Words>
  <Characters>19311</Characters>
  <Application>Microsoft Office Word</Application>
  <DocSecurity>0</DocSecurity>
  <Lines>160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skola</cp:lastModifiedBy>
  <cp:revision>102</cp:revision>
  <dcterms:created xsi:type="dcterms:W3CDTF">2018-11-20T17:20:00Z</dcterms:created>
  <dcterms:modified xsi:type="dcterms:W3CDTF">2025-09-01T07:28:00Z</dcterms:modified>
</cp:coreProperties>
</file>